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985B8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before="6" w:after="0" w:line="130" w:lineRule="exact"/>
        <w:ind w:firstLine="851"/>
        <w:jc w:val="both"/>
        <w:rPr>
          <w:rFonts w:ascii="Times New Roman" w:hAnsi="Times New Roman"/>
        </w:rPr>
      </w:pPr>
    </w:p>
    <w:p w14:paraId="37EBD72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DAA0846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F0C511A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6902D0A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41C7CE5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3F05A1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6BD430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5C23EFC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7F72DA7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09F2CEB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58B17A1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4163076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24E08D1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6B50D9F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AD8627B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A46DABB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B420DC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0185175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FF9C321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BBFA9B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2DEE4CA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BFBF744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C49DC66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14:paraId="0898EFBA" w14:textId="77777777" w:rsidR="00D07AB3" w:rsidRPr="004402A4" w:rsidRDefault="00C02D59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1014"/>
        <w:jc w:val="center"/>
        <w:rPr>
          <w:rFonts w:ascii="Times New Roman" w:hAnsi="Times New Roman"/>
          <w:sz w:val="32"/>
        </w:rPr>
      </w:pPr>
      <w:r w:rsidRPr="004402A4">
        <w:rPr>
          <w:rFonts w:ascii="Times New Roman" w:hAnsi="Times New Roman"/>
          <w:b/>
          <w:bCs/>
          <w:caps/>
          <w:sz w:val="32"/>
        </w:rPr>
        <w:t>Súhrnná technická</w:t>
      </w:r>
      <w:r w:rsidRPr="004402A4">
        <w:rPr>
          <w:rFonts w:ascii="Times New Roman" w:hAnsi="Times New Roman"/>
          <w:b/>
          <w:bCs/>
          <w:spacing w:val="-2"/>
          <w:sz w:val="32"/>
        </w:rPr>
        <w:t xml:space="preserve"> </w:t>
      </w:r>
      <w:r w:rsidRPr="004402A4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4402A4">
        <w:rPr>
          <w:rFonts w:ascii="Times New Roman" w:hAnsi="Times New Roman"/>
          <w:b/>
          <w:bCs/>
          <w:sz w:val="32"/>
          <w:szCs w:val="32"/>
        </w:rPr>
        <w:t>RÁ</w:t>
      </w:r>
      <w:r w:rsidRPr="004402A4">
        <w:rPr>
          <w:rFonts w:ascii="Times New Roman" w:hAnsi="Times New Roman"/>
          <w:b/>
          <w:bCs/>
          <w:spacing w:val="3"/>
          <w:sz w:val="32"/>
          <w:szCs w:val="32"/>
        </w:rPr>
        <w:t>V</w:t>
      </w:r>
      <w:r w:rsidRPr="004402A4">
        <w:rPr>
          <w:rFonts w:ascii="Times New Roman" w:hAnsi="Times New Roman"/>
          <w:b/>
          <w:bCs/>
          <w:sz w:val="32"/>
          <w:szCs w:val="32"/>
        </w:rPr>
        <w:t>A</w:t>
      </w:r>
    </w:p>
    <w:p w14:paraId="6E316EA9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100" w:lineRule="exact"/>
        <w:jc w:val="center"/>
        <w:rPr>
          <w:rFonts w:ascii="Times New Roman" w:hAnsi="Times New Roman"/>
          <w:sz w:val="32"/>
        </w:rPr>
      </w:pPr>
    </w:p>
    <w:p w14:paraId="796F3D28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3B8A19CC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3C0C8119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46C17BB1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0A9A4A6C" w14:textId="77777777" w:rsidR="001A1853" w:rsidRPr="006A4696" w:rsidRDefault="001A1853" w:rsidP="001A1853">
      <w:pPr>
        <w:widowControl w:val="0"/>
        <w:autoSpaceDE w:val="0"/>
        <w:autoSpaceDN w:val="0"/>
        <w:adjustRightInd w:val="0"/>
        <w:spacing w:before="9" w:after="0" w:line="240" w:lineRule="auto"/>
        <w:ind w:right="447"/>
        <w:jc w:val="center"/>
        <w:rPr>
          <w:rFonts w:ascii="Times New Roman" w:hAnsi="Times New Roman"/>
          <w:caps/>
          <w:sz w:val="32"/>
        </w:rPr>
      </w:pPr>
      <w:r w:rsidRPr="00AD70B7">
        <w:rPr>
          <w:rFonts w:ascii="Times New Roman" w:hAnsi="Times New Roman"/>
          <w:b/>
          <w:bCs/>
          <w:caps/>
          <w:sz w:val="32"/>
        </w:rPr>
        <w:t>Vodozádržné opatrenia v</w:t>
      </w:r>
      <w:r>
        <w:rPr>
          <w:rFonts w:ascii="Times New Roman" w:hAnsi="Times New Roman"/>
          <w:b/>
          <w:bCs/>
          <w:caps/>
          <w:sz w:val="32"/>
        </w:rPr>
        <w:t xml:space="preserve">  </w:t>
      </w:r>
      <w:r w:rsidRPr="00AD70B7">
        <w:rPr>
          <w:rFonts w:ascii="Times New Roman" w:hAnsi="Times New Roman"/>
          <w:b/>
          <w:bCs/>
          <w:caps/>
          <w:sz w:val="32"/>
        </w:rPr>
        <w:t>obc</w:t>
      </w:r>
      <w:r>
        <w:rPr>
          <w:rFonts w:ascii="Times New Roman" w:hAnsi="Times New Roman"/>
          <w:b/>
          <w:bCs/>
          <w:caps/>
          <w:sz w:val="32"/>
        </w:rPr>
        <w:t>i</w:t>
      </w:r>
      <w:r w:rsidRPr="00AD70B7">
        <w:rPr>
          <w:rFonts w:ascii="Times New Roman" w:hAnsi="Times New Roman"/>
          <w:b/>
          <w:bCs/>
          <w:caps/>
          <w:sz w:val="32"/>
        </w:rPr>
        <w:t xml:space="preserve"> </w:t>
      </w:r>
      <w:r>
        <w:rPr>
          <w:rFonts w:ascii="Times New Roman" w:hAnsi="Times New Roman"/>
          <w:b/>
          <w:bCs/>
          <w:caps/>
          <w:sz w:val="32"/>
        </w:rPr>
        <w:t>predajná</w:t>
      </w:r>
    </w:p>
    <w:p w14:paraId="5C25C250" w14:textId="77777777" w:rsidR="001A1853" w:rsidRPr="006A4696" w:rsidRDefault="001A1853" w:rsidP="001A1853">
      <w:pPr>
        <w:widowControl w:val="0"/>
        <w:autoSpaceDE w:val="0"/>
        <w:autoSpaceDN w:val="0"/>
        <w:adjustRightInd w:val="0"/>
        <w:spacing w:before="9" w:after="0" w:line="240" w:lineRule="auto"/>
        <w:ind w:right="2550"/>
        <w:jc w:val="center"/>
        <w:rPr>
          <w:rFonts w:ascii="Times New Roman" w:hAnsi="Times New Roman"/>
          <w:sz w:val="32"/>
        </w:rPr>
      </w:pPr>
    </w:p>
    <w:p w14:paraId="2F9C4FEE" w14:textId="77777777" w:rsidR="001A1853" w:rsidRPr="006A4696" w:rsidRDefault="001A1853" w:rsidP="001A1853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1AB32146" w14:textId="77777777" w:rsidR="001A1853" w:rsidRPr="006A4696" w:rsidRDefault="001A1853" w:rsidP="001A1853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65103CAA" w14:textId="77777777" w:rsidR="001A1853" w:rsidRPr="006A4696" w:rsidRDefault="001A1853" w:rsidP="001A1853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3AF4357A" w14:textId="77777777" w:rsidR="001A1853" w:rsidRPr="006A4696" w:rsidRDefault="001A1853" w:rsidP="001A1853">
      <w:pPr>
        <w:widowControl w:val="0"/>
        <w:autoSpaceDE w:val="0"/>
        <w:autoSpaceDN w:val="0"/>
        <w:adjustRightInd w:val="0"/>
        <w:spacing w:after="0" w:line="240" w:lineRule="auto"/>
        <w:ind w:right="588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bCs/>
          <w:sz w:val="32"/>
        </w:rPr>
        <w:t>Jednostupňový projekt</w:t>
      </w:r>
    </w:p>
    <w:p w14:paraId="0BA78214" w14:textId="5E3DF985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40" w:lineRule="auto"/>
        <w:ind w:right="588"/>
        <w:jc w:val="center"/>
        <w:rPr>
          <w:rFonts w:ascii="Times New Roman" w:hAnsi="Times New Roman"/>
          <w:sz w:val="32"/>
        </w:rPr>
      </w:pPr>
    </w:p>
    <w:p w14:paraId="3436010C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14:paraId="16D303A7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83FCC6D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2923244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D9F04D0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8887C8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71F07A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C75C174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C8B3790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3DF608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B873DB6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E575612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78DBA0C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327191B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DFAE3D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D04AB4B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72C289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41E52F1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A60CDD4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EC51588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9D7E23D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A0F2436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1ED1498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F3BD120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4D2A485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FFE71BB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F5E16F5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7A390F1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8FC4286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090C16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C588B7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before="9" w:after="0" w:line="200" w:lineRule="exact"/>
        <w:ind w:firstLine="851"/>
        <w:jc w:val="both"/>
        <w:rPr>
          <w:rFonts w:ascii="Times New Roman" w:hAnsi="Times New Roman"/>
        </w:rPr>
      </w:pPr>
    </w:p>
    <w:p w14:paraId="1BEC6360" w14:textId="77777777" w:rsidR="00D07AB3" w:rsidRPr="004402A4" w:rsidRDefault="006F700D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Január</w:t>
      </w:r>
      <w:r w:rsidR="00670FB7" w:rsidRPr="004402A4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9</w:t>
      </w:r>
    </w:p>
    <w:p w14:paraId="56AD246D" w14:textId="77777777" w:rsidR="00D07AB3" w:rsidRPr="004402A4" w:rsidRDefault="00D07AB3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  <w:sectPr w:rsidR="00D07AB3" w:rsidRPr="004402A4" w:rsidSect="00DD26C5">
          <w:type w:val="continuous"/>
          <w:pgSz w:w="11900" w:h="16840"/>
          <w:pgMar w:top="1580" w:right="701" w:bottom="280" w:left="1680" w:header="708" w:footer="708" w:gutter="0"/>
          <w:cols w:space="708"/>
          <w:noEndnote/>
        </w:sectPr>
      </w:pPr>
    </w:p>
    <w:p w14:paraId="4B5B5F8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0B6CE0D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6AFB4CCF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before="18" w:after="0" w:line="280" w:lineRule="exact"/>
        <w:ind w:firstLine="851"/>
        <w:jc w:val="both"/>
        <w:rPr>
          <w:rFonts w:ascii="Times New Roman" w:hAnsi="Times New Roman"/>
        </w:rPr>
      </w:pPr>
    </w:p>
    <w:p w14:paraId="45BE88D3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before="3" w:after="0" w:line="140" w:lineRule="exact"/>
        <w:ind w:firstLine="851"/>
        <w:jc w:val="both"/>
        <w:rPr>
          <w:rFonts w:ascii="Times New Roman" w:hAnsi="Times New Roman"/>
        </w:rPr>
      </w:pPr>
    </w:p>
    <w:p w14:paraId="3993E896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7A4E857A" w14:textId="77777777" w:rsidR="00D07AB3" w:rsidRPr="004402A4" w:rsidRDefault="00C02D59" w:rsidP="0015135D">
      <w:pPr>
        <w:widowControl w:val="0"/>
        <w:tabs>
          <w:tab w:val="left" w:pos="9680"/>
        </w:tabs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sz w:val="32"/>
          <w:szCs w:val="32"/>
        </w:rPr>
      </w:pPr>
      <w:r w:rsidRPr="004402A4">
        <w:rPr>
          <w:rFonts w:ascii="Times New Roman" w:hAnsi="Times New Roman"/>
          <w:b/>
          <w:bCs/>
          <w:caps/>
          <w:sz w:val="32"/>
        </w:rPr>
        <w:t>Súhrnná technická</w:t>
      </w:r>
      <w:r w:rsidRPr="004402A4">
        <w:rPr>
          <w:rFonts w:ascii="Times New Roman" w:hAnsi="Times New Roman"/>
          <w:b/>
          <w:bCs/>
          <w:spacing w:val="-2"/>
          <w:sz w:val="32"/>
        </w:rPr>
        <w:t xml:space="preserve"> </w:t>
      </w:r>
      <w:r w:rsidRPr="004402A4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4402A4">
        <w:rPr>
          <w:rFonts w:ascii="Times New Roman" w:hAnsi="Times New Roman"/>
          <w:b/>
          <w:bCs/>
          <w:sz w:val="32"/>
          <w:szCs w:val="32"/>
        </w:rPr>
        <w:t>RÁ</w:t>
      </w:r>
      <w:r w:rsidRPr="004402A4">
        <w:rPr>
          <w:rFonts w:ascii="Times New Roman" w:hAnsi="Times New Roman"/>
          <w:b/>
          <w:bCs/>
          <w:spacing w:val="3"/>
          <w:sz w:val="32"/>
          <w:szCs w:val="32"/>
        </w:rPr>
        <w:t>V</w:t>
      </w:r>
      <w:r w:rsidRPr="004402A4">
        <w:rPr>
          <w:rFonts w:ascii="Times New Roman" w:hAnsi="Times New Roman"/>
          <w:b/>
          <w:bCs/>
          <w:sz w:val="32"/>
          <w:szCs w:val="32"/>
        </w:rPr>
        <w:t>A</w:t>
      </w:r>
      <w:r w:rsidR="00D07AB3" w:rsidRPr="004402A4">
        <w:rPr>
          <w:rFonts w:ascii="Times New Roman" w:hAnsi="Times New Roman"/>
          <w:b/>
          <w:bCs/>
          <w:sz w:val="32"/>
          <w:szCs w:val="32"/>
        </w:rPr>
        <w:tab/>
      </w:r>
    </w:p>
    <w:p w14:paraId="316381FF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15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14:paraId="517EE409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14:paraId="0BFF034A" w14:textId="77777777" w:rsidR="006901C0" w:rsidRPr="004402A4" w:rsidRDefault="006901C0">
      <w:pPr>
        <w:pStyle w:val="Hlavikaobsahu"/>
        <w:rPr>
          <w:rFonts w:ascii="Times New Roman" w:hAnsi="Times New Roman"/>
          <w:color w:val="auto"/>
        </w:rPr>
      </w:pPr>
      <w:r w:rsidRPr="004402A4">
        <w:rPr>
          <w:rFonts w:ascii="Times New Roman" w:hAnsi="Times New Roman"/>
          <w:color w:val="auto"/>
        </w:rPr>
        <w:t>Obsah</w:t>
      </w:r>
    </w:p>
    <w:p w14:paraId="512DF570" w14:textId="77777777" w:rsidR="007F48A2" w:rsidRDefault="006901C0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r w:rsidRPr="004402A4">
        <w:rPr>
          <w:rFonts w:ascii="Times New Roman" w:hAnsi="Times New Roman"/>
        </w:rPr>
        <w:fldChar w:fldCharType="begin"/>
      </w:r>
      <w:r w:rsidRPr="004402A4">
        <w:rPr>
          <w:rFonts w:ascii="Times New Roman" w:hAnsi="Times New Roman"/>
        </w:rPr>
        <w:instrText xml:space="preserve"> TOC \o "1-3" \h \z \u </w:instrText>
      </w:r>
      <w:r w:rsidRPr="004402A4">
        <w:rPr>
          <w:rFonts w:ascii="Times New Roman" w:hAnsi="Times New Roman"/>
        </w:rPr>
        <w:fldChar w:fldCharType="separate"/>
      </w:r>
      <w:hyperlink w:anchor="_Toc536131792" w:history="1">
        <w:r w:rsidR="007F48A2" w:rsidRPr="002818D1">
          <w:rPr>
            <w:rStyle w:val="Hypertextovprepojenie"/>
            <w:rFonts w:ascii="Times New Roman" w:hAnsi="Times New Roman"/>
            <w:noProof/>
          </w:rPr>
          <w:t>1</w:t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.I</w:t>
        </w:r>
        <w:r w:rsidR="007F48A2" w:rsidRPr="002818D1">
          <w:rPr>
            <w:rStyle w:val="Hypertextovprepojenie"/>
            <w:rFonts w:ascii="Times New Roman" w:hAnsi="Times New Roman"/>
            <w:noProof/>
            <w:spacing w:val="-1"/>
          </w:rPr>
          <w:t>DEN</w:t>
        </w:r>
        <w:r w:rsidR="007F48A2" w:rsidRPr="002818D1">
          <w:rPr>
            <w:rStyle w:val="Hypertextovprepojenie"/>
            <w:rFonts w:ascii="Times New Roman" w:hAnsi="Times New Roman"/>
            <w:noProof/>
            <w:spacing w:val="-3"/>
          </w:rPr>
          <w:t>T</w:t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7F48A2" w:rsidRPr="002818D1">
          <w:rPr>
            <w:rStyle w:val="Hypertextovprepojenie"/>
            <w:rFonts w:ascii="Times New Roman" w:hAnsi="Times New Roman"/>
            <w:noProof/>
          </w:rPr>
          <w:t>F</w:t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IK</w:t>
        </w:r>
        <w:r w:rsidR="007F48A2" w:rsidRPr="002818D1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C</w:t>
        </w:r>
        <w:r w:rsidR="007F48A2" w:rsidRPr="002818D1">
          <w:rPr>
            <w:rStyle w:val="Hypertextovprepojenie"/>
            <w:rFonts w:ascii="Times New Roman" w:hAnsi="Times New Roman"/>
            <w:noProof/>
            <w:spacing w:val="-1"/>
          </w:rPr>
          <w:t>N</w:t>
        </w:r>
        <w:r w:rsidR="007F48A2" w:rsidRPr="002818D1">
          <w:rPr>
            <w:rStyle w:val="Hypertextovprepojenie"/>
            <w:rFonts w:ascii="Times New Roman" w:hAnsi="Times New Roman"/>
            <w:noProof/>
          </w:rPr>
          <w:t xml:space="preserve">É </w:t>
        </w:r>
        <w:r w:rsidR="007F48A2" w:rsidRPr="002818D1">
          <w:rPr>
            <w:rStyle w:val="Hypertextovprepojenie"/>
            <w:rFonts w:ascii="Times New Roman" w:hAnsi="Times New Roman"/>
            <w:noProof/>
            <w:spacing w:val="-1"/>
          </w:rPr>
          <w:t>Ú</w:t>
        </w:r>
        <w:r w:rsidR="007F48A2" w:rsidRPr="002818D1">
          <w:rPr>
            <w:rStyle w:val="Hypertextovprepojenie"/>
            <w:rFonts w:ascii="Times New Roman" w:hAnsi="Times New Roman"/>
            <w:noProof/>
            <w:spacing w:val="4"/>
          </w:rPr>
          <w:t>D</w:t>
        </w:r>
        <w:r w:rsidR="007F48A2" w:rsidRPr="002818D1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7F48A2" w:rsidRPr="002818D1">
          <w:rPr>
            <w:rStyle w:val="Hypertextovprepojenie"/>
            <w:rFonts w:ascii="Times New Roman" w:hAnsi="Times New Roman"/>
            <w:noProof/>
            <w:spacing w:val="2"/>
          </w:rPr>
          <w:t>J</w:t>
        </w:r>
        <w:r w:rsidR="007F48A2" w:rsidRPr="002818D1">
          <w:rPr>
            <w:rStyle w:val="Hypertextovprepojenie"/>
            <w:rFonts w:ascii="Times New Roman" w:hAnsi="Times New Roman"/>
            <w:noProof/>
          </w:rPr>
          <w:t>E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_Toc536131792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2</w:t>
        </w:r>
        <w:r w:rsidR="007F48A2">
          <w:rPr>
            <w:noProof/>
            <w:webHidden/>
          </w:rPr>
          <w:fldChar w:fldCharType="end"/>
        </w:r>
      </w:hyperlink>
    </w:p>
    <w:p w14:paraId="6B2DB56F" w14:textId="77777777" w:rsidR="007F48A2" w:rsidRDefault="00486AB6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793" w:history="1"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1.</w:t>
        </w:r>
        <w:r w:rsidR="007F48A2">
          <w:rPr>
            <w:rFonts w:asciiTheme="minorHAnsi" w:eastAsiaTheme="minorEastAsia" w:hAnsiTheme="minorHAnsi" w:cstheme="minorBidi"/>
            <w:noProof/>
          </w:rPr>
          <w:tab/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CHARAKTERISTIKA ÚZEMIA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_Toc536131793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4</w:t>
        </w:r>
        <w:r w:rsidR="007F48A2">
          <w:rPr>
            <w:noProof/>
            <w:webHidden/>
          </w:rPr>
          <w:fldChar w:fldCharType="end"/>
        </w:r>
      </w:hyperlink>
    </w:p>
    <w:p w14:paraId="539644CE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794" w:history="1">
        <w:r w:rsidR="007F48A2" w:rsidRPr="002818D1">
          <w:rPr>
            <w:rStyle w:val="Hypertextovprepojenie"/>
            <w:rFonts w:ascii="Times New Roman" w:hAnsi="Times New Roman"/>
            <w:noProof/>
          </w:rPr>
          <w:t>Súčasný stav – prírodné pomery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_Toc536131794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4</w:t>
        </w:r>
        <w:r w:rsidR="007F48A2">
          <w:rPr>
            <w:noProof/>
            <w:webHidden/>
          </w:rPr>
          <w:fldChar w:fldCharType="end"/>
        </w:r>
      </w:hyperlink>
    </w:p>
    <w:p w14:paraId="46DA78D0" w14:textId="77777777" w:rsidR="007F48A2" w:rsidRDefault="00486AB6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795" w:history="1"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2.</w:t>
        </w:r>
        <w:r w:rsidR="007F48A2">
          <w:rPr>
            <w:rFonts w:asciiTheme="minorHAnsi" w:eastAsiaTheme="minorEastAsia" w:hAnsiTheme="minorHAnsi" w:cstheme="minorBidi"/>
            <w:noProof/>
          </w:rPr>
          <w:tab/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URBANISTICKÉ, ARCHITEKTONICKÉ A STAVEBNÉ RIEŠENIE STAVBY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_Toc536131795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5</w:t>
        </w:r>
        <w:r w:rsidR="007F48A2">
          <w:rPr>
            <w:noProof/>
            <w:webHidden/>
          </w:rPr>
          <w:fldChar w:fldCharType="end"/>
        </w:r>
      </w:hyperlink>
    </w:p>
    <w:p w14:paraId="4659A592" w14:textId="77777777" w:rsidR="007F48A2" w:rsidRDefault="00486AB6">
      <w:pPr>
        <w:pStyle w:val="Obsah2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796" w:history="1">
        <w:r w:rsidR="007F48A2" w:rsidRPr="002818D1">
          <w:rPr>
            <w:rStyle w:val="Hypertextovprepojenie"/>
            <w:rFonts w:ascii="Times New Roman" w:hAnsi="Times New Roman"/>
            <w:noProof/>
          </w:rPr>
          <w:t>3.1 Základné údaje o stavbe, jej umiestnení a budúcej prevádzke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_Toc536131796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5</w:t>
        </w:r>
        <w:r w:rsidR="007F48A2">
          <w:rPr>
            <w:noProof/>
            <w:webHidden/>
          </w:rPr>
          <w:fldChar w:fldCharType="end"/>
        </w:r>
      </w:hyperlink>
    </w:p>
    <w:p w14:paraId="78319BFD" w14:textId="77777777" w:rsidR="007F48A2" w:rsidRDefault="00486AB6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797" w:history="1">
        <w:r w:rsidR="007F48A2" w:rsidRPr="002818D1">
          <w:rPr>
            <w:rStyle w:val="Hypertextovprepojenie"/>
            <w:rFonts w:ascii="Times New Roman" w:hAnsi="Times New Roman"/>
            <w:noProof/>
          </w:rPr>
          <w:t>3</w:t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7F48A2" w:rsidRPr="002818D1">
          <w:rPr>
            <w:rStyle w:val="Hypertextovprepojenie"/>
            <w:rFonts w:ascii="Times New Roman" w:hAnsi="Times New Roman"/>
            <w:noProof/>
          </w:rPr>
          <w:t>2</w:t>
        </w:r>
        <w:r w:rsidR="007F48A2">
          <w:rPr>
            <w:rFonts w:asciiTheme="minorHAnsi" w:eastAsiaTheme="minorEastAsia" w:hAnsiTheme="minorHAnsi" w:cstheme="minorBidi"/>
            <w:noProof/>
          </w:rPr>
          <w:tab/>
        </w:r>
        <w:r w:rsidR="007F48A2" w:rsidRPr="002818D1">
          <w:rPr>
            <w:rStyle w:val="Hypertextovprepojenie"/>
            <w:rFonts w:ascii="Times New Roman" w:hAnsi="Times New Roman"/>
            <w:noProof/>
            <w:spacing w:val="-1"/>
          </w:rPr>
          <w:t>Navrhované opatrenia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_Toc536131797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5</w:t>
        </w:r>
        <w:r w:rsidR="007F48A2">
          <w:rPr>
            <w:noProof/>
            <w:webHidden/>
          </w:rPr>
          <w:fldChar w:fldCharType="end"/>
        </w:r>
      </w:hyperlink>
    </w:p>
    <w:p w14:paraId="223A43D4" w14:textId="77777777" w:rsidR="007F48A2" w:rsidRDefault="00486AB6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798" w:history="1">
        <w:r w:rsidR="007F48A2" w:rsidRPr="002818D1">
          <w:rPr>
            <w:rStyle w:val="Hypertextovprepojenie"/>
            <w:rFonts w:ascii="Times New Roman" w:hAnsi="Times New Roman"/>
            <w:noProof/>
          </w:rPr>
          <w:t>3</w:t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="007F48A2" w:rsidRPr="002818D1">
          <w:rPr>
            <w:rStyle w:val="Hypertextovprepojenie"/>
            <w:rFonts w:ascii="Times New Roman" w:hAnsi="Times New Roman"/>
            <w:noProof/>
          </w:rPr>
          <w:t>3</w:t>
        </w:r>
        <w:r w:rsidR="007F48A2">
          <w:rPr>
            <w:rFonts w:asciiTheme="minorHAnsi" w:eastAsiaTheme="minorEastAsia" w:hAnsiTheme="minorHAnsi" w:cstheme="minorBidi"/>
            <w:noProof/>
          </w:rPr>
          <w:tab/>
        </w:r>
        <w:r w:rsidR="007F48A2" w:rsidRPr="002818D1">
          <w:rPr>
            <w:rStyle w:val="Hypertextovprepojenie"/>
            <w:rFonts w:ascii="Times New Roman" w:hAnsi="Times New Roman"/>
            <w:noProof/>
            <w:spacing w:val="1"/>
          </w:rPr>
          <w:t>Technické detaily stavebných objektov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_Toc536131798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6</w:t>
        </w:r>
        <w:r w:rsidR="007F48A2">
          <w:rPr>
            <w:noProof/>
            <w:webHidden/>
          </w:rPr>
          <w:fldChar w:fldCharType="end"/>
        </w:r>
      </w:hyperlink>
    </w:p>
    <w:p w14:paraId="3048ECDD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799" w:history="1">
        <w:r w:rsidR="007F48A2" w:rsidRPr="002818D1">
          <w:rPr>
            <w:rStyle w:val="Hypertextovprepojenie"/>
            <w:noProof/>
          </w:rPr>
          <w:t>Stavebné práce a ich postup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_Toc536131799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11</w:t>
        </w:r>
        <w:r w:rsidR="007F48A2">
          <w:rPr>
            <w:noProof/>
            <w:webHidden/>
          </w:rPr>
          <w:fldChar w:fldCharType="end"/>
        </w:r>
      </w:hyperlink>
    </w:p>
    <w:p w14:paraId="78B3B3BF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0" w:history="1">
        <w:r w:rsidR="007F48A2" w:rsidRPr="002818D1">
          <w:rPr>
            <w:rStyle w:val="Hypertextovprepojenie"/>
            <w:noProof/>
          </w:rPr>
          <w:t>ZEMNÉ PRÁCE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_Toc536131800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11</w:t>
        </w:r>
        <w:r w:rsidR="007F48A2">
          <w:rPr>
            <w:noProof/>
            <w:webHidden/>
          </w:rPr>
          <w:fldChar w:fldCharType="end"/>
        </w:r>
      </w:hyperlink>
    </w:p>
    <w:p w14:paraId="2103A1F2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1" w:history="1">
        <w:r w:rsidR="007F48A2" w:rsidRPr="002818D1">
          <w:rPr>
            <w:rStyle w:val="Hypertextovprepojenie"/>
            <w:noProof/>
          </w:rPr>
          <w:t>PODZEMNÁ VODA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_Toc536131801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11</w:t>
        </w:r>
        <w:r w:rsidR="007F48A2">
          <w:rPr>
            <w:noProof/>
            <w:webHidden/>
          </w:rPr>
          <w:fldChar w:fldCharType="end"/>
        </w:r>
      </w:hyperlink>
    </w:p>
    <w:p w14:paraId="2368889F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2" w:history="1">
        <w:r w:rsidR="007F48A2" w:rsidRPr="002818D1">
          <w:rPr>
            <w:rStyle w:val="Hypertextovprepojenie"/>
            <w:noProof/>
          </w:rPr>
          <w:t>KANALIZÁCIA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_Toc536131802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7C4E0F14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3" w:history="1">
        <w:r w:rsidR="007F48A2" w:rsidRPr="002818D1">
          <w:rPr>
            <w:rStyle w:val="Hypertextovprepojenie"/>
            <w:noProof/>
          </w:rPr>
          <w:t>ZÁSOBOVANIE VODOU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_Toc536131803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59A571DE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4" w:history="1">
        <w:r w:rsidR="007F48A2" w:rsidRPr="002818D1">
          <w:rPr>
            <w:rStyle w:val="Hypertextovprepojenie"/>
            <w:noProof/>
          </w:rPr>
          <w:t>TEPLO A PALIVÁ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_Toc536131804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3B0E3860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5" w:history="1">
        <w:r w:rsidR="007F48A2" w:rsidRPr="002818D1">
          <w:rPr>
            <w:rStyle w:val="Hypertextovprepojenie"/>
            <w:noProof/>
          </w:rPr>
          <w:t>ROZVOD ELEKTRICKEJ ENERGIE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_Toc536131805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2B9595D7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6" w:history="1">
        <w:r w:rsidR="007F48A2" w:rsidRPr="002818D1">
          <w:rPr>
            <w:rStyle w:val="Hypertextovprepojenie"/>
            <w:noProof/>
          </w:rPr>
          <w:t>OSTATNÁ ENERGIA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_Toc536131806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24A22037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7" w:history="1">
        <w:r w:rsidR="007F48A2" w:rsidRPr="002818D1">
          <w:rPr>
            <w:rStyle w:val="Hypertextovprepojenie"/>
            <w:noProof/>
          </w:rPr>
          <w:t>VEREJNÉ A VONKAJŠIE OSVETLENIE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_Toc536131807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7ABA9FEA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8" w:history="1">
        <w:r w:rsidR="007F48A2" w:rsidRPr="002818D1">
          <w:rPr>
            <w:rStyle w:val="Hypertextovprepojenie"/>
            <w:noProof/>
          </w:rPr>
          <w:t>SLABOPRÚDOVÉ ROZVODY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_Toc536131808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6495CE37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09" w:history="1">
        <w:r w:rsidR="007F48A2" w:rsidRPr="002818D1">
          <w:rPr>
            <w:rStyle w:val="Hypertextovprepojenie"/>
            <w:noProof/>
          </w:rPr>
          <w:t>Statické posúdenie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_Toc536131809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6214F7B5" w14:textId="77777777" w:rsidR="007F48A2" w:rsidRDefault="00486AB6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6131810" w:history="1">
        <w:r w:rsidR="007F48A2" w:rsidRPr="002818D1">
          <w:rPr>
            <w:rStyle w:val="Hypertextovprepojenie"/>
            <w:noProof/>
          </w:rPr>
          <w:t>Hydraulické výpočty</w:t>
        </w:r>
        <w:r w:rsidR="007F48A2">
          <w:rPr>
            <w:noProof/>
            <w:webHidden/>
          </w:rPr>
          <w:tab/>
        </w:r>
        <w:r w:rsidR="007F48A2">
          <w:rPr>
            <w:noProof/>
            <w:webHidden/>
          </w:rPr>
          <w:fldChar w:fldCharType="begin"/>
        </w:r>
        <w:r w:rsidR="007F48A2">
          <w:rPr>
            <w:noProof/>
            <w:webHidden/>
          </w:rPr>
          <w:instrText xml:space="preserve"> PAGEREF _Toc536131810 \h </w:instrText>
        </w:r>
        <w:r w:rsidR="007F48A2">
          <w:rPr>
            <w:noProof/>
            <w:webHidden/>
          </w:rPr>
        </w:r>
        <w:r w:rsidR="007F48A2">
          <w:rPr>
            <w:noProof/>
            <w:webHidden/>
          </w:rPr>
          <w:fldChar w:fldCharType="separate"/>
        </w:r>
        <w:r w:rsidR="007F48A2">
          <w:rPr>
            <w:noProof/>
            <w:webHidden/>
          </w:rPr>
          <w:t>12</w:t>
        </w:r>
        <w:r w:rsidR="007F48A2">
          <w:rPr>
            <w:noProof/>
            <w:webHidden/>
          </w:rPr>
          <w:fldChar w:fldCharType="end"/>
        </w:r>
      </w:hyperlink>
    </w:p>
    <w:p w14:paraId="596FD1E3" w14:textId="77777777" w:rsidR="006901C0" w:rsidRPr="004402A4" w:rsidRDefault="006901C0">
      <w:pPr>
        <w:rPr>
          <w:rFonts w:ascii="Times New Roman" w:hAnsi="Times New Roman"/>
        </w:rPr>
      </w:pPr>
      <w:r w:rsidRPr="004402A4">
        <w:rPr>
          <w:rFonts w:ascii="Times New Roman" w:hAnsi="Times New Roman"/>
        </w:rPr>
        <w:fldChar w:fldCharType="end"/>
      </w:r>
    </w:p>
    <w:p w14:paraId="31D3EA53" w14:textId="77777777" w:rsidR="00D07AB3" w:rsidRDefault="00D07AB3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29D14B78" w14:textId="77777777" w:rsidR="00D95C76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5D4901D9" w14:textId="77777777" w:rsidR="00D95C76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54D8D811" w14:textId="77777777" w:rsidR="00D95C76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1DE5F625" w14:textId="77777777" w:rsidR="00D95C76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1A20A77C" w14:textId="77777777" w:rsidR="00D95C76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71C602CE" w14:textId="77777777" w:rsidR="00D95C76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546692F8" w14:textId="77777777" w:rsidR="00D95C76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7E2110ED" w14:textId="77777777" w:rsidR="00D95C76" w:rsidRPr="004402A4" w:rsidRDefault="00D95C76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14:paraId="55935652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0637C4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53A4811F" w14:textId="77777777" w:rsidR="006F700D" w:rsidRPr="006A4696" w:rsidRDefault="006F700D" w:rsidP="006F700D">
      <w:pPr>
        <w:pStyle w:val="Nadpis1"/>
        <w:ind w:firstLine="851"/>
        <w:rPr>
          <w:rFonts w:ascii="Times New Roman" w:hAnsi="Times New Roman"/>
        </w:rPr>
      </w:pPr>
      <w:bookmarkStart w:id="0" w:name="_Toc536114586"/>
      <w:bookmarkStart w:id="1" w:name="_Toc536131792"/>
      <w:r w:rsidRPr="006A4696">
        <w:rPr>
          <w:rFonts w:ascii="Times New Roman" w:hAnsi="Times New Roman"/>
        </w:rPr>
        <w:lastRenderedPageBreak/>
        <w:t>1</w:t>
      </w:r>
      <w:r w:rsidRPr="006A4696">
        <w:rPr>
          <w:rFonts w:ascii="Times New Roman" w:hAnsi="Times New Roman"/>
          <w:spacing w:val="1"/>
        </w:rPr>
        <w:t>.I</w:t>
      </w:r>
      <w:r w:rsidRPr="006A4696">
        <w:rPr>
          <w:rFonts w:ascii="Times New Roman" w:hAnsi="Times New Roman"/>
          <w:spacing w:val="-1"/>
        </w:rPr>
        <w:t>DEN</w:t>
      </w:r>
      <w:r w:rsidRPr="006A4696">
        <w:rPr>
          <w:rFonts w:ascii="Times New Roman" w:hAnsi="Times New Roman"/>
          <w:spacing w:val="-3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F</w:t>
      </w:r>
      <w:r w:rsidRPr="006A4696">
        <w:rPr>
          <w:rFonts w:ascii="Times New Roman" w:hAnsi="Times New Roman"/>
          <w:spacing w:val="1"/>
        </w:rPr>
        <w:t>IK</w:t>
      </w:r>
      <w:r w:rsidRPr="006A4696">
        <w:rPr>
          <w:rFonts w:ascii="Times New Roman" w:hAnsi="Times New Roman"/>
          <w:spacing w:val="-6"/>
        </w:rPr>
        <w:t>A</w:t>
      </w:r>
      <w:r w:rsidRPr="006A4696">
        <w:rPr>
          <w:rFonts w:ascii="Times New Roman" w:hAnsi="Times New Roman"/>
          <w:spacing w:val="1"/>
        </w:rPr>
        <w:t>C</w:t>
      </w:r>
      <w:r w:rsidRPr="006A4696">
        <w:rPr>
          <w:rFonts w:ascii="Times New Roman" w:hAnsi="Times New Roman"/>
          <w:spacing w:val="-1"/>
        </w:rPr>
        <w:t>N</w:t>
      </w:r>
      <w:r w:rsidRPr="006A4696">
        <w:rPr>
          <w:rFonts w:ascii="Times New Roman" w:hAnsi="Times New Roman"/>
        </w:rPr>
        <w:t xml:space="preserve">É </w:t>
      </w:r>
      <w:r w:rsidRPr="006A4696">
        <w:rPr>
          <w:rFonts w:ascii="Times New Roman" w:hAnsi="Times New Roman"/>
          <w:spacing w:val="-1"/>
        </w:rPr>
        <w:t>Ú</w:t>
      </w:r>
      <w:r w:rsidRPr="006A4696">
        <w:rPr>
          <w:rFonts w:ascii="Times New Roman" w:hAnsi="Times New Roman"/>
          <w:spacing w:val="4"/>
        </w:rPr>
        <w:t>D</w:t>
      </w:r>
      <w:r w:rsidRPr="006A4696">
        <w:rPr>
          <w:rFonts w:ascii="Times New Roman" w:hAnsi="Times New Roman"/>
          <w:spacing w:val="-6"/>
        </w:rPr>
        <w:t>A</w:t>
      </w:r>
      <w:r w:rsidRPr="006A4696">
        <w:rPr>
          <w:rFonts w:ascii="Times New Roman" w:hAnsi="Times New Roman"/>
          <w:spacing w:val="2"/>
        </w:rPr>
        <w:t>J</w:t>
      </w:r>
      <w:r w:rsidRPr="006A4696">
        <w:rPr>
          <w:rFonts w:ascii="Times New Roman" w:hAnsi="Times New Roman"/>
        </w:rPr>
        <w:t>E</w:t>
      </w:r>
      <w:bookmarkEnd w:id="0"/>
      <w:bookmarkEnd w:id="1"/>
    </w:p>
    <w:p w14:paraId="68FA525C" w14:textId="77777777" w:rsidR="006F700D" w:rsidRPr="006A4696" w:rsidRDefault="006F700D" w:rsidP="006F700D">
      <w:pPr>
        <w:widowControl w:val="0"/>
        <w:autoSpaceDE w:val="0"/>
        <w:autoSpaceDN w:val="0"/>
        <w:adjustRightInd w:val="0"/>
        <w:spacing w:before="6" w:after="0" w:line="100" w:lineRule="exact"/>
        <w:ind w:firstLine="851"/>
        <w:jc w:val="both"/>
        <w:rPr>
          <w:rFonts w:ascii="Times New Roman" w:hAnsi="Times New Roman"/>
        </w:rPr>
      </w:pPr>
    </w:p>
    <w:p w14:paraId="663673ED" w14:textId="77777777" w:rsidR="006F700D" w:rsidRPr="006A4696" w:rsidRDefault="006F700D" w:rsidP="006F700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893B4E8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b/>
          <w:bCs/>
        </w:rPr>
        <w:t>Ná</w:t>
      </w:r>
      <w:r w:rsidRPr="004402A4">
        <w:rPr>
          <w:rFonts w:ascii="Times New Roman" w:hAnsi="Times New Roman"/>
          <w:b/>
          <w:bCs/>
          <w:spacing w:val="1"/>
        </w:rPr>
        <w:t>z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v</w:t>
      </w:r>
      <w:r w:rsidRPr="004402A4">
        <w:rPr>
          <w:rFonts w:ascii="Times New Roman" w:hAnsi="Times New Roman"/>
          <w:b/>
          <w:bCs/>
          <w:spacing w:val="-8"/>
        </w:rPr>
        <w:t xml:space="preserve"> </w:t>
      </w:r>
      <w:r w:rsidRPr="004402A4">
        <w:rPr>
          <w:rFonts w:ascii="Times New Roman" w:hAnsi="Times New Roman"/>
          <w:b/>
          <w:bCs/>
          <w:spacing w:val="3"/>
        </w:rPr>
        <w:t>s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  <w:spacing w:val="3"/>
        </w:rPr>
        <w:t>a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  <w:spacing w:val="2"/>
        </w:rPr>
        <w:t>b</w:t>
      </w:r>
      <w:r w:rsidRPr="004402A4">
        <w:rPr>
          <w:rFonts w:ascii="Times New Roman" w:hAnsi="Times New Roman"/>
          <w:b/>
          <w:bCs/>
        </w:rPr>
        <w:t>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</w:rPr>
        <w:t>:</w:t>
      </w:r>
      <w:r w:rsidRPr="004402A4">
        <w:rPr>
          <w:rFonts w:ascii="Times New Roman" w:hAnsi="Times New Roman"/>
        </w:rPr>
        <w:tab/>
      </w:r>
      <w:r w:rsidRPr="000A1CF7">
        <w:rPr>
          <w:rFonts w:ascii="Times New Roman" w:hAnsi="Times New Roman"/>
          <w:spacing w:val="-1"/>
        </w:rPr>
        <w:t>Vodozádržné opatrenia v</w:t>
      </w:r>
      <w:r>
        <w:rPr>
          <w:rFonts w:ascii="Times New Roman" w:hAnsi="Times New Roman"/>
          <w:spacing w:val="-1"/>
        </w:rPr>
        <w:t xml:space="preserve">  </w:t>
      </w:r>
      <w:r w:rsidRPr="000A1CF7">
        <w:rPr>
          <w:rFonts w:ascii="Times New Roman" w:hAnsi="Times New Roman"/>
          <w:spacing w:val="-1"/>
        </w:rPr>
        <w:t>obc</w:t>
      </w:r>
      <w:r>
        <w:rPr>
          <w:rFonts w:ascii="Times New Roman" w:hAnsi="Times New Roman"/>
          <w:spacing w:val="-1"/>
        </w:rPr>
        <w:t>i</w:t>
      </w:r>
      <w:r w:rsidRPr="000A1CF7"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1"/>
        </w:rPr>
        <w:t>Predajná</w:t>
      </w:r>
    </w:p>
    <w:p w14:paraId="758FE93E" w14:textId="77777777" w:rsidR="001A1853" w:rsidRPr="004402A4" w:rsidRDefault="001A1853" w:rsidP="001A1853">
      <w:pPr>
        <w:widowControl w:val="0"/>
        <w:autoSpaceDE w:val="0"/>
        <w:autoSpaceDN w:val="0"/>
        <w:adjustRightInd w:val="0"/>
        <w:spacing w:before="2" w:after="0" w:line="100" w:lineRule="exact"/>
        <w:ind w:firstLine="851"/>
        <w:jc w:val="both"/>
        <w:rPr>
          <w:rFonts w:ascii="Times New Roman" w:hAnsi="Times New Roman"/>
        </w:rPr>
      </w:pPr>
    </w:p>
    <w:p w14:paraId="2CF3DBDF" w14:textId="77777777" w:rsidR="001A1853" w:rsidRPr="004402A4" w:rsidRDefault="001A1853" w:rsidP="001A1853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2246C6AA" w14:textId="77777777" w:rsidR="001A1853" w:rsidRPr="004402A4" w:rsidRDefault="001A1853" w:rsidP="001A1853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10403AA2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Miesto stavby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Pr="00F253F9">
        <w:rPr>
          <w:rFonts w:ascii="Times New Roman" w:hAnsi="Times New Roman"/>
          <w:bCs/>
        </w:rPr>
        <w:t xml:space="preserve">k.ú. </w:t>
      </w:r>
      <w:r>
        <w:rPr>
          <w:rFonts w:ascii="Times New Roman" w:hAnsi="Times New Roman"/>
          <w:spacing w:val="-1"/>
        </w:rPr>
        <w:t>Predajná</w:t>
      </w:r>
    </w:p>
    <w:p w14:paraId="0B160849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67488B2B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650FE8BB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2E602E4B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Okres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Brezno</w:t>
      </w:r>
    </w:p>
    <w:p w14:paraId="3ADCBD5A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4158F1D3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0C41F41D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593EA273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Cs/>
        </w:rPr>
      </w:pPr>
      <w:r w:rsidRPr="004402A4">
        <w:rPr>
          <w:rFonts w:ascii="Times New Roman" w:hAnsi="Times New Roman"/>
          <w:b/>
          <w:bCs/>
        </w:rPr>
        <w:t>Investor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Obec </w:t>
      </w:r>
      <w:r>
        <w:rPr>
          <w:rFonts w:ascii="Times New Roman" w:hAnsi="Times New Roman"/>
          <w:spacing w:val="-1"/>
        </w:rPr>
        <w:t>Predajná</w:t>
      </w:r>
    </w:p>
    <w:p w14:paraId="52EAEC2B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19731806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6F6D4EF5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4F7AF05C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Stupeň dokumentácie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jednostupňový projekt</w:t>
      </w:r>
    </w:p>
    <w:p w14:paraId="3A63CDDE" w14:textId="77777777" w:rsidR="001A1853" w:rsidRPr="004402A4" w:rsidRDefault="001A1853" w:rsidP="001A1853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14:paraId="21DD8C53" w14:textId="77777777" w:rsidR="001A1853" w:rsidRPr="004402A4" w:rsidRDefault="001A1853" w:rsidP="001A1853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B5D1B5A" w14:textId="77777777" w:rsidR="001A1853" w:rsidRPr="004402A4" w:rsidRDefault="001A1853" w:rsidP="001A1853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DEF254F" w14:textId="77777777" w:rsidR="001A1853" w:rsidRPr="004402A4" w:rsidRDefault="001A1853" w:rsidP="001A1853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  <w:spacing w:val="1"/>
          <w:w w:val="99"/>
        </w:rPr>
        <w:t>S</w:t>
      </w:r>
      <w:r w:rsidRPr="004402A4">
        <w:rPr>
          <w:rFonts w:ascii="Times New Roman" w:hAnsi="Times New Roman"/>
          <w:b/>
          <w:bCs/>
          <w:spacing w:val="-1"/>
          <w:w w:val="99"/>
        </w:rPr>
        <w:t>p</w:t>
      </w:r>
      <w:r w:rsidRPr="004402A4">
        <w:rPr>
          <w:rFonts w:ascii="Times New Roman" w:hAnsi="Times New Roman"/>
          <w:b/>
          <w:bCs/>
          <w:spacing w:val="1"/>
          <w:w w:val="99"/>
        </w:rPr>
        <w:t>r</w:t>
      </w:r>
      <w:r w:rsidRPr="004402A4">
        <w:rPr>
          <w:rFonts w:ascii="Times New Roman" w:hAnsi="Times New Roman"/>
          <w:b/>
          <w:bCs/>
          <w:w w:val="99"/>
        </w:rPr>
        <w:t>ac</w:t>
      </w:r>
      <w:r w:rsidRPr="004402A4">
        <w:rPr>
          <w:rFonts w:ascii="Times New Roman" w:hAnsi="Times New Roman"/>
          <w:b/>
          <w:bCs/>
          <w:spacing w:val="-1"/>
          <w:w w:val="99"/>
        </w:rPr>
        <w:t>o</w:t>
      </w:r>
      <w:r w:rsidRPr="004402A4">
        <w:rPr>
          <w:rFonts w:ascii="Times New Roman" w:hAnsi="Times New Roman"/>
          <w:b/>
          <w:bCs/>
          <w:spacing w:val="-2"/>
          <w:w w:val="99"/>
        </w:rPr>
        <w:t>v</w:t>
      </w:r>
      <w:r w:rsidRPr="004402A4">
        <w:rPr>
          <w:rFonts w:ascii="Times New Roman" w:hAnsi="Times New Roman"/>
          <w:b/>
          <w:bCs/>
          <w:spacing w:val="3"/>
          <w:w w:val="99"/>
        </w:rPr>
        <w:t>a</w:t>
      </w:r>
      <w:r w:rsidRPr="004402A4">
        <w:rPr>
          <w:rFonts w:ascii="Times New Roman" w:hAnsi="Times New Roman"/>
          <w:b/>
          <w:bCs/>
          <w:spacing w:val="-1"/>
          <w:w w:val="99"/>
        </w:rPr>
        <w:t>t</w:t>
      </w:r>
      <w:r w:rsidRPr="004402A4">
        <w:rPr>
          <w:rFonts w:ascii="Times New Roman" w:hAnsi="Times New Roman"/>
          <w:b/>
          <w:bCs/>
          <w:w w:val="99"/>
        </w:rPr>
        <w:t>eľ</w:t>
      </w:r>
      <w:r w:rsidRPr="004402A4">
        <w:rPr>
          <w:rFonts w:ascii="Times New Roman" w:hAnsi="Times New Roman"/>
          <w:spacing w:val="7"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p</w:t>
      </w:r>
      <w:r w:rsidRPr="004402A4">
        <w:rPr>
          <w:rFonts w:ascii="Times New Roman" w:hAnsi="Times New Roman"/>
          <w:b/>
          <w:bCs/>
          <w:spacing w:val="1"/>
        </w:rPr>
        <w:t>r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jek</w:t>
      </w:r>
      <w:r w:rsidRPr="004402A4">
        <w:rPr>
          <w:rFonts w:ascii="Times New Roman" w:hAnsi="Times New Roman"/>
          <w:b/>
          <w:bCs/>
          <w:spacing w:val="2"/>
        </w:rPr>
        <w:t>to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</w:rPr>
        <w:t>ej</w:t>
      </w:r>
      <w:r w:rsidRPr="004402A4">
        <w:rPr>
          <w:rFonts w:ascii="Times New Roman" w:hAnsi="Times New Roman"/>
          <w:b/>
          <w:bCs/>
          <w:spacing w:val="-10"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d</w:t>
      </w:r>
      <w:r w:rsidRPr="004402A4">
        <w:rPr>
          <w:rFonts w:ascii="Times New Roman" w:hAnsi="Times New Roman"/>
          <w:b/>
          <w:bCs/>
          <w:spacing w:val="2"/>
        </w:rPr>
        <w:t>o</w:t>
      </w:r>
      <w:r w:rsidRPr="004402A4">
        <w:rPr>
          <w:rFonts w:ascii="Times New Roman" w:hAnsi="Times New Roman"/>
          <w:b/>
          <w:bCs/>
        </w:rPr>
        <w:t>k</w:t>
      </w:r>
      <w:r w:rsidRPr="004402A4">
        <w:rPr>
          <w:rFonts w:ascii="Times New Roman" w:hAnsi="Times New Roman"/>
          <w:b/>
          <w:bCs/>
          <w:spacing w:val="-1"/>
        </w:rPr>
        <w:t>u</w:t>
      </w:r>
      <w:r w:rsidRPr="004402A4">
        <w:rPr>
          <w:rFonts w:ascii="Times New Roman" w:hAnsi="Times New Roman"/>
          <w:b/>
          <w:bCs/>
        </w:rPr>
        <w:t>me</w:t>
      </w:r>
      <w:r w:rsidRPr="004402A4">
        <w:rPr>
          <w:rFonts w:ascii="Times New Roman" w:hAnsi="Times New Roman"/>
          <w:b/>
          <w:bCs/>
          <w:spacing w:val="2"/>
        </w:rPr>
        <w:t>n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</w:rPr>
        <w:t>ácie</w:t>
      </w:r>
    </w:p>
    <w:p w14:paraId="6A772AD4" w14:textId="77777777" w:rsidR="001A1853" w:rsidRPr="004402A4" w:rsidRDefault="001A1853" w:rsidP="001A1853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</w:p>
    <w:p w14:paraId="78B2ECC4" w14:textId="77777777" w:rsidR="001A1853" w:rsidRPr="00483C5B" w:rsidRDefault="001A1853" w:rsidP="001A1853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83C5B">
        <w:rPr>
          <w:rFonts w:ascii="Times New Roman" w:hAnsi="Times New Roman"/>
          <w:spacing w:val="-1"/>
        </w:rPr>
        <w:t>Z</w:t>
      </w:r>
      <w:r w:rsidRPr="00483C5B">
        <w:rPr>
          <w:rFonts w:ascii="Times New Roman" w:hAnsi="Times New Roman"/>
        </w:rPr>
        <w:t>odpo</w:t>
      </w:r>
      <w:r w:rsidRPr="00483C5B">
        <w:rPr>
          <w:rFonts w:ascii="Times New Roman" w:hAnsi="Times New Roman"/>
          <w:spacing w:val="1"/>
        </w:rPr>
        <w:t>v</w:t>
      </w:r>
      <w:r w:rsidRPr="00483C5B">
        <w:rPr>
          <w:rFonts w:ascii="Times New Roman" w:hAnsi="Times New Roman"/>
        </w:rPr>
        <w:t>edný</w:t>
      </w:r>
      <w:r w:rsidRPr="00483C5B">
        <w:rPr>
          <w:rFonts w:ascii="Times New Roman" w:hAnsi="Times New Roman"/>
          <w:spacing w:val="-9"/>
        </w:rPr>
        <w:t xml:space="preserve"> </w:t>
      </w:r>
      <w:r w:rsidRPr="00483C5B">
        <w:rPr>
          <w:rFonts w:ascii="Times New Roman" w:hAnsi="Times New Roman"/>
        </w:rPr>
        <w:t>p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o</w:t>
      </w:r>
      <w:r w:rsidRPr="00483C5B">
        <w:rPr>
          <w:rFonts w:ascii="Times New Roman" w:hAnsi="Times New Roman"/>
          <w:spacing w:val="1"/>
        </w:rPr>
        <w:t>j</w:t>
      </w:r>
      <w:r w:rsidRPr="00483C5B">
        <w:rPr>
          <w:rFonts w:ascii="Times New Roman" w:hAnsi="Times New Roman"/>
        </w:rPr>
        <w:t>e</w:t>
      </w:r>
      <w:r w:rsidRPr="00483C5B">
        <w:rPr>
          <w:rFonts w:ascii="Times New Roman" w:hAnsi="Times New Roman"/>
          <w:spacing w:val="1"/>
        </w:rPr>
        <w:t>k</w:t>
      </w:r>
      <w:r w:rsidRPr="00483C5B">
        <w:rPr>
          <w:rFonts w:ascii="Times New Roman" w:hAnsi="Times New Roman"/>
        </w:rPr>
        <w:t xml:space="preserve">tant               </w:t>
      </w:r>
      <w:r w:rsidRPr="00483C5B">
        <w:rPr>
          <w:rFonts w:ascii="Times New Roman" w:hAnsi="Times New Roman"/>
          <w:spacing w:val="46"/>
        </w:rPr>
        <w:t xml:space="preserve"> </w:t>
      </w:r>
      <w:r w:rsidRPr="00483C5B">
        <w:rPr>
          <w:rFonts w:ascii="Times New Roman" w:hAnsi="Times New Roman"/>
        </w:rPr>
        <w:t>:              Ing.</w:t>
      </w:r>
      <w:r w:rsidRPr="00483C5B"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Peter Brtko</w:t>
      </w:r>
      <w:r w:rsidRPr="00483C5B">
        <w:rPr>
          <w:rFonts w:ascii="Times New Roman" w:hAnsi="Times New Roman"/>
        </w:rPr>
        <w:t xml:space="preserve"> </w:t>
      </w:r>
    </w:p>
    <w:p w14:paraId="03320EAC" w14:textId="77777777" w:rsidR="001A1853" w:rsidRPr="00483C5B" w:rsidRDefault="001A1853" w:rsidP="001A1853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14:paraId="32698C84" w14:textId="77777777" w:rsidR="001A1853" w:rsidRPr="00483C5B" w:rsidRDefault="001A1853" w:rsidP="001A1853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83C5B">
        <w:rPr>
          <w:rFonts w:ascii="Times New Roman" w:hAnsi="Times New Roman"/>
          <w:spacing w:val="1"/>
        </w:rPr>
        <w:t>S</w:t>
      </w:r>
      <w:r w:rsidRPr="00483C5B">
        <w:rPr>
          <w:rFonts w:ascii="Times New Roman" w:hAnsi="Times New Roman"/>
        </w:rPr>
        <w:t>p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a</w:t>
      </w:r>
      <w:r w:rsidRPr="00483C5B">
        <w:rPr>
          <w:rFonts w:ascii="Times New Roman" w:hAnsi="Times New Roman"/>
          <w:spacing w:val="1"/>
        </w:rPr>
        <w:t>c</w:t>
      </w:r>
      <w:r w:rsidRPr="00483C5B">
        <w:rPr>
          <w:rFonts w:ascii="Times New Roman" w:hAnsi="Times New Roman"/>
        </w:rPr>
        <w:t>o</w:t>
      </w:r>
      <w:r w:rsidRPr="00483C5B">
        <w:rPr>
          <w:rFonts w:ascii="Times New Roman" w:hAnsi="Times New Roman"/>
          <w:spacing w:val="1"/>
        </w:rPr>
        <w:t>v</w:t>
      </w:r>
      <w:r w:rsidRPr="00483C5B">
        <w:rPr>
          <w:rFonts w:ascii="Times New Roman" w:hAnsi="Times New Roman"/>
        </w:rPr>
        <w:t>ate</w:t>
      </w:r>
      <w:r w:rsidRPr="00483C5B">
        <w:rPr>
          <w:rFonts w:ascii="Times New Roman" w:hAnsi="Times New Roman"/>
          <w:w w:val="50"/>
        </w:rPr>
        <w:t>ľ</w:t>
      </w:r>
      <w:r w:rsidRPr="00483C5B">
        <w:rPr>
          <w:rFonts w:ascii="Times New Roman" w:hAnsi="Times New Roman"/>
        </w:rPr>
        <w:t xml:space="preserve">                                   :             </w:t>
      </w:r>
      <w:r w:rsidRPr="00483C5B">
        <w:rPr>
          <w:rFonts w:ascii="Times New Roman" w:hAnsi="Times New Roman"/>
          <w:spacing w:val="6"/>
        </w:rPr>
        <w:t xml:space="preserve"> </w:t>
      </w:r>
      <w:r w:rsidRPr="00483C5B">
        <w:rPr>
          <w:rFonts w:ascii="Times New Roman" w:hAnsi="Times New Roman"/>
        </w:rPr>
        <w:t>Ing.</w:t>
      </w:r>
      <w:r w:rsidRPr="00483C5B"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3"/>
        </w:rPr>
        <w:t>Matúš Stoklasa</w:t>
      </w:r>
    </w:p>
    <w:p w14:paraId="164067FE" w14:textId="77777777" w:rsidR="001A1853" w:rsidRPr="00483C5B" w:rsidRDefault="001A1853" w:rsidP="001A1853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14:paraId="255C816F" w14:textId="3FE2430E" w:rsidR="0082271D" w:rsidRPr="004402A4" w:rsidRDefault="001A1853" w:rsidP="001A1853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  <w:sectPr w:rsidR="0082271D" w:rsidRPr="004402A4">
          <w:headerReference w:type="default" r:id="rId8"/>
          <w:footerReference w:type="default" r:id="rId9"/>
          <w:pgSz w:w="11900" w:h="16840"/>
          <w:pgMar w:top="1400" w:right="720" w:bottom="1400" w:left="880" w:header="688" w:footer="1212" w:gutter="0"/>
          <w:cols w:space="708"/>
          <w:noEndnote/>
        </w:sectPr>
      </w:pPr>
      <w:r w:rsidRPr="00483C5B">
        <w:rPr>
          <w:rFonts w:ascii="Times New Roman" w:hAnsi="Times New Roman"/>
          <w:spacing w:val="1"/>
        </w:rPr>
        <w:t>K</w:t>
      </w:r>
      <w:r w:rsidRPr="00483C5B">
        <w:rPr>
          <w:rFonts w:ascii="Times New Roman" w:hAnsi="Times New Roman"/>
        </w:rPr>
        <w:t>oo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d</w:t>
      </w:r>
      <w:r w:rsidRPr="00483C5B">
        <w:rPr>
          <w:rFonts w:ascii="Times New Roman" w:hAnsi="Times New Roman"/>
          <w:spacing w:val="1"/>
        </w:rPr>
        <w:t>i</w:t>
      </w:r>
      <w:r w:rsidRPr="00483C5B">
        <w:rPr>
          <w:rFonts w:ascii="Times New Roman" w:hAnsi="Times New Roman"/>
        </w:rPr>
        <w:t>ná</w:t>
      </w:r>
      <w:r w:rsidRPr="00483C5B">
        <w:rPr>
          <w:rFonts w:ascii="Times New Roman" w:hAnsi="Times New Roman"/>
          <w:spacing w:val="1"/>
        </w:rPr>
        <w:t>ci</w:t>
      </w:r>
      <w:r w:rsidRPr="00483C5B">
        <w:rPr>
          <w:rFonts w:ascii="Times New Roman" w:hAnsi="Times New Roman"/>
        </w:rPr>
        <w:t>a</w:t>
      </w:r>
      <w:r w:rsidRPr="00483C5B">
        <w:rPr>
          <w:rFonts w:ascii="Times New Roman" w:hAnsi="Times New Roman"/>
          <w:spacing w:val="-10"/>
        </w:rPr>
        <w:t xml:space="preserve"> </w:t>
      </w:r>
      <w:r w:rsidRPr="00483C5B">
        <w:rPr>
          <w:rFonts w:ascii="Times New Roman" w:hAnsi="Times New Roman"/>
        </w:rPr>
        <w:t>p</w:t>
      </w:r>
      <w:r w:rsidRPr="00483C5B">
        <w:rPr>
          <w:rFonts w:ascii="Times New Roman" w:hAnsi="Times New Roman"/>
          <w:spacing w:val="-1"/>
        </w:rPr>
        <w:t>r</w:t>
      </w:r>
      <w:r w:rsidRPr="00483C5B">
        <w:rPr>
          <w:rFonts w:ascii="Times New Roman" w:hAnsi="Times New Roman"/>
        </w:rPr>
        <w:t>o</w:t>
      </w:r>
      <w:r w:rsidRPr="00483C5B">
        <w:rPr>
          <w:rFonts w:ascii="Times New Roman" w:hAnsi="Times New Roman"/>
          <w:spacing w:val="1"/>
        </w:rPr>
        <w:t>j</w:t>
      </w:r>
      <w:r w:rsidRPr="00483C5B">
        <w:rPr>
          <w:rFonts w:ascii="Times New Roman" w:hAnsi="Times New Roman"/>
        </w:rPr>
        <w:t>e</w:t>
      </w:r>
      <w:r w:rsidRPr="00483C5B">
        <w:rPr>
          <w:rFonts w:ascii="Times New Roman" w:hAnsi="Times New Roman"/>
          <w:spacing w:val="1"/>
        </w:rPr>
        <w:t>k</w:t>
      </w:r>
      <w:r w:rsidRPr="00483C5B">
        <w:rPr>
          <w:rFonts w:ascii="Times New Roman" w:hAnsi="Times New Roman"/>
        </w:rPr>
        <w:t xml:space="preserve">tu                   </w:t>
      </w:r>
      <w:r w:rsidRPr="00483C5B">
        <w:rPr>
          <w:rFonts w:ascii="Times New Roman" w:hAnsi="Times New Roman"/>
          <w:spacing w:val="36"/>
        </w:rPr>
        <w:t xml:space="preserve"> </w:t>
      </w:r>
      <w:r w:rsidRPr="00483C5B">
        <w:rPr>
          <w:rFonts w:ascii="Times New Roman" w:hAnsi="Times New Roman"/>
        </w:rPr>
        <w:t xml:space="preserve">:              </w:t>
      </w:r>
      <w:r w:rsidRPr="00483C5B">
        <w:rPr>
          <w:rFonts w:ascii="Times New Roman" w:hAnsi="Times New Roman"/>
          <w:spacing w:val="6"/>
        </w:rPr>
        <w:t xml:space="preserve"> </w:t>
      </w:r>
      <w:r w:rsidRPr="00483C5B">
        <w:rPr>
          <w:rFonts w:ascii="Times New Roman" w:hAnsi="Times New Roman"/>
        </w:rPr>
        <w:t xml:space="preserve">Ing. </w:t>
      </w:r>
      <w:r>
        <w:rPr>
          <w:rFonts w:ascii="Times New Roman" w:hAnsi="Times New Roman"/>
        </w:rPr>
        <w:t>Tomáš Gibala, PhD.</w:t>
      </w:r>
    </w:p>
    <w:p w14:paraId="68DE386B" w14:textId="77777777" w:rsidR="00686CA1" w:rsidRPr="004402A4" w:rsidRDefault="00686CA1" w:rsidP="006E1205">
      <w:pPr>
        <w:pStyle w:val="Nadpis1"/>
        <w:numPr>
          <w:ilvl w:val="0"/>
          <w:numId w:val="3"/>
        </w:numPr>
        <w:rPr>
          <w:rFonts w:ascii="Times New Roman" w:hAnsi="Times New Roman"/>
          <w:spacing w:val="1"/>
        </w:rPr>
      </w:pPr>
      <w:bookmarkStart w:id="2" w:name="_Toc536131793"/>
      <w:r w:rsidRPr="004402A4">
        <w:rPr>
          <w:rFonts w:ascii="Times New Roman" w:hAnsi="Times New Roman"/>
          <w:spacing w:val="1"/>
        </w:rPr>
        <w:lastRenderedPageBreak/>
        <w:t>CHARAKTERISTIKA ÚZEMIA</w:t>
      </w:r>
      <w:bookmarkEnd w:id="2"/>
      <w:r w:rsidRPr="004402A4">
        <w:rPr>
          <w:rFonts w:ascii="Times New Roman" w:hAnsi="Times New Roman"/>
          <w:spacing w:val="1"/>
        </w:rPr>
        <w:t xml:space="preserve"> </w:t>
      </w:r>
    </w:p>
    <w:p w14:paraId="30274A72" w14:textId="77777777" w:rsidR="00C53FDF" w:rsidRDefault="00C53FDF" w:rsidP="00686CA1">
      <w:pPr>
        <w:pStyle w:val="Nadpis1"/>
        <w:ind w:left="851"/>
        <w:jc w:val="both"/>
        <w:rPr>
          <w:rFonts w:ascii="Times New Roman" w:hAnsi="Times New Roman"/>
        </w:rPr>
      </w:pPr>
    </w:p>
    <w:p w14:paraId="6E5FCEA1" w14:textId="77777777" w:rsidR="00686CA1" w:rsidRPr="004402A4" w:rsidRDefault="00686CA1" w:rsidP="00686CA1">
      <w:pPr>
        <w:pStyle w:val="Nadpis1"/>
        <w:ind w:left="851"/>
        <w:jc w:val="both"/>
        <w:rPr>
          <w:rFonts w:ascii="Times New Roman" w:hAnsi="Times New Roman"/>
        </w:rPr>
      </w:pPr>
      <w:bookmarkStart w:id="3" w:name="_Toc536131794"/>
      <w:r w:rsidRPr="004402A4">
        <w:rPr>
          <w:rFonts w:ascii="Times New Roman" w:hAnsi="Times New Roman"/>
        </w:rPr>
        <w:t>Súčasný stav – prírodné pomery</w:t>
      </w:r>
      <w:bookmarkEnd w:id="3"/>
      <w:r w:rsidRPr="004402A4">
        <w:rPr>
          <w:rFonts w:ascii="Times New Roman" w:hAnsi="Times New Roman"/>
        </w:rPr>
        <w:t xml:space="preserve"> </w:t>
      </w:r>
    </w:p>
    <w:p w14:paraId="6C86E0CF" w14:textId="77777777" w:rsidR="00C53FDF" w:rsidRDefault="00C53FDF" w:rsidP="00C53FDF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</w:p>
    <w:p w14:paraId="0D6B5BD0" w14:textId="77777777" w:rsidR="00C53FDF" w:rsidRDefault="00C53FDF" w:rsidP="00C53FDF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</w:p>
    <w:p w14:paraId="6AAE02B7" w14:textId="46D71066" w:rsidR="00C53FDF" w:rsidRPr="00C22F52" w:rsidRDefault="00C53FDF" w:rsidP="00C53FDF">
      <w:pPr>
        <w:widowControl w:val="0"/>
        <w:autoSpaceDE w:val="0"/>
        <w:autoSpaceDN w:val="0"/>
        <w:adjustRightInd w:val="0"/>
        <w:spacing w:after="120" w:line="360" w:lineRule="auto"/>
        <w:ind w:left="851" w:right="377"/>
        <w:jc w:val="both"/>
        <w:rPr>
          <w:rFonts w:ascii="Times New Roman" w:hAnsi="Times New Roman"/>
          <w:spacing w:val="1"/>
        </w:rPr>
      </w:pPr>
      <w:r w:rsidRPr="00C22F52">
        <w:rPr>
          <w:rFonts w:ascii="Times New Roman" w:hAnsi="Times New Roman"/>
          <w:spacing w:val="1"/>
        </w:rPr>
        <w:t xml:space="preserve">V zmysle regionálneho geologického členenia Západných Karpát je širšie záujmové územie súčasťou Alpsko-himalájskej, podsústavy Karpaty, provincie Západné Karpaty, subprovincie Vnútorné Západné Karpaty, oblasti </w:t>
      </w:r>
      <w:r w:rsidR="001A1853">
        <w:rPr>
          <w:rFonts w:ascii="Times New Roman" w:hAnsi="Times New Roman"/>
          <w:spacing w:val="1"/>
        </w:rPr>
        <w:t>Horehronské podolie</w:t>
      </w:r>
      <w:r w:rsidR="00C22F52">
        <w:rPr>
          <w:rFonts w:ascii="Times New Roman" w:hAnsi="Times New Roman"/>
          <w:spacing w:val="1"/>
        </w:rPr>
        <w:t>.</w:t>
      </w:r>
    </w:p>
    <w:p w14:paraId="30AB239D" w14:textId="2120DFFA" w:rsidR="00A9692C" w:rsidRPr="00C53FDF" w:rsidRDefault="00C53FDF" w:rsidP="00C53FDF">
      <w:pPr>
        <w:spacing w:after="120" w:line="360" w:lineRule="auto"/>
        <w:ind w:left="851" w:right="457"/>
        <w:jc w:val="both"/>
        <w:rPr>
          <w:rFonts w:ascii="Times New Roman" w:hAnsi="Times New Roman"/>
        </w:rPr>
      </w:pPr>
      <w:r w:rsidRPr="00C22F52">
        <w:rPr>
          <w:rFonts w:ascii="Times New Roman" w:hAnsi="Times New Roman"/>
          <w:spacing w:val="1"/>
        </w:rPr>
        <w:t xml:space="preserve">Územie obce sa nachádza v doline </w:t>
      </w:r>
      <w:r w:rsidR="00C22F52">
        <w:rPr>
          <w:rFonts w:ascii="Times New Roman" w:hAnsi="Times New Roman"/>
          <w:spacing w:val="1"/>
        </w:rPr>
        <w:t xml:space="preserve">rieky </w:t>
      </w:r>
      <w:r w:rsidR="001A1853">
        <w:rPr>
          <w:rFonts w:ascii="Times New Roman" w:hAnsi="Times New Roman"/>
          <w:spacing w:val="1"/>
        </w:rPr>
        <w:t>Hron</w:t>
      </w:r>
      <w:r w:rsidR="00C22F52">
        <w:rPr>
          <w:rFonts w:ascii="Times New Roman" w:hAnsi="Times New Roman"/>
          <w:spacing w:val="1"/>
        </w:rPr>
        <w:t xml:space="preserve">, na jej </w:t>
      </w:r>
      <w:r w:rsidR="001A1853">
        <w:rPr>
          <w:rFonts w:ascii="Times New Roman" w:hAnsi="Times New Roman"/>
          <w:spacing w:val="1"/>
        </w:rPr>
        <w:t>pravo</w:t>
      </w:r>
      <w:r w:rsidR="00C22F52">
        <w:rPr>
          <w:rFonts w:ascii="Times New Roman" w:hAnsi="Times New Roman"/>
          <w:spacing w:val="1"/>
        </w:rPr>
        <w:t xml:space="preserve">strannom prítoku – </w:t>
      </w:r>
      <w:r w:rsidR="001A1853">
        <w:rPr>
          <w:rFonts w:ascii="Times New Roman" w:hAnsi="Times New Roman"/>
          <w:spacing w:val="1"/>
        </w:rPr>
        <w:t>Predajnianskom</w:t>
      </w:r>
      <w:r w:rsidR="00C22F52">
        <w:rPr>
          <w:rFonts w:ascii="Times New Roman" w:hAnsi="Times New Roman"/>
          <w:spacing w:val="1"/>
        </w:rPr>
        <w:t xml:space="preserve"> potoku</w:t>
      </w:r>
      <w:r w:rsidRPr="00C22F52">
        <w:rPr>
          <w:rFonts w:ascii="Times New Roman" w:hAnsi="Times New Roman"/>
          <w:spacing w:val="1"/>
        </w:rPr>
        <w:t xml:space="preserve">. </w:t>
      </w:r>
      <w:r w:rsidR="00C22F52">
        <w:rPr>
          <w:rFonts w:ascii="Times New Roman" w:hAnsi="Times New Roman"/>
          <w:spacing w:val="1"/>
        </w:rPr>
        <w:t>C</w:t>
      </w:r>
      <w:r w:rsidRPr="00C22F52">
        <w:rPr>
          <w:rFonts w:ascii="Times New Roman" w:hAnsi="Times New Roman"/>
          <w:spacing w:val="1"/>
        </w:rPr>
        <w:t xml:space="preserve">harakter krajiny je členitý podhorský a horský. </w:t>
      </w:r>
      <w:r w:rsidR="00E86AFA" w:rsidRPr="00E86AFA">
        <w:rPr>
          <w:rFonts w:ascii="Times New Roman" w:hAnsi="Times New Roman"/>
          <w:spacing w:val="1"/>
        </w:rPr>
        <w:t>Základy morfologického členenia a povrchovej modelácie boli dané v mladších treťohorách (neogén – pleistocén). Základné formy reliéfu vzniknuté germanotypnou tektonikou boli dotvorené a modelované eróziou riek a denudačnými procesmi</w:t>
      </w:r>
      <w:r w:rsidR="00E86AFA">
        <w:rPr>
          <w:rFonts w:ascii="Times New Roman" w:hAnsi="Times New Roman"/>
          <w:spacing w:val="1"/>
        </w:rPr>
        <w:t xml:space="preserve">. </w:t>
      </w:r>
      <w:r w:rsidRPr="00C22F52">
        <w:rPr>
          <w:rFonts w:ascii="Times New Roman" w:hAnsi="Times New Roman"/>
          <w:spacing w:val="1"/>
        </w:rPr>
        <w:t>Z klimatického hľadiska patrí riešené územie do teplej klimatickej oblasti s okrskom definovaným ako mierne teplý, mierne vlhký, pahorkatinový až vrchovinový s</w:t>
      </w:r>
      <w:r w:rsidR="001A1853">
        <w:rPr>
          <w:rFonts w:ascii="Times New Roman" w:hAnsi="Times New Roman"/>
          <w:spacing w:val="1"/>
        </w:rPr>
        <w:t> </w:t>
      </w:r>
      <w:r w:rsidRPr="00C22F52">
        <w:rPr>
          <w:rFonts w:ascii="Times New Roman" w:hAnsi="Times New Roman"/>
          <w:spacing w:val="1"/>
        </w:rPr>
        <w:t>chladnou</w:t>
      </w:r>
      <w:r w:rsidR="001A1853">
        <w:rPr>
          <w:rFonts w:ascii="Times New Roman" w:hAnsi="Times New Roman"/>
          <w:spacing w:val="1"/>
        </w:rPr>
        <w:t xml:space="preserve"> až studenou</w:t>
      </w:r>
      <w:r w:rsidRPr="00C22F52">
        <w:rPr>
          <w:rFonts w:ascii="Times New Roman" w:hAnsi="Times New Roman"/>
          <w:spacing w:val="1"/>
        </w:rPr>
        <w:t xml:space="preserve"> zimou. Ročný úhrn zrážok je </w:t>
      </w:r>
      <w:r w:rsidR="00C22F52">
        <w:rPr>
          <w:rFonts w:ascii="Times New Roman" w:hAnsi="Times New Roman"/>
          <w:spacing w:val="1"/>
        </w:rPr>
        <w:t xml:space="preserve">dlhodobom priemere na úrovni okolo </w:t>
      </w:r>
      <w:r w:rsidR="001A1853">
        <w:rPr>
          <w:rFonts w:ascii="Times New Roman" w:hAnsi="Times New Roman"/>
          <w:spacing w:val="1"/>
        </w:rPr>
        <w:t>8</w:t>
      </w:r>
      <w:r w:rsidR="00C22F52">
        <w:rPr>
          <w:rFonts w:ascii="Times New Roman" w:hAnsi="Times New Roman"/>
          <w:spacing w:val="1"/>
        </w:rPr>
        <w:t>00</w:t>
      </w:r>
      <w:r w:rsidRPr="00C22F52">
        <w:rPr>
          <w:rFonts w:ascii="Times New Roman" w:hAnsi="Times New Roman"/>
          <w:spacing w:val="1"/>
        </w:rPr>
        <w:t xml:space="preserve"> mm. Rozdelenie zrážok počas roka je priaznivé. </w:t>
      </w:r>
      <w:r w:rsidR="000D129B" w:rsidRPr="00C22F52">
        <w:rPr>
          <w:rFonts w:ascii="Times New Roman" w:hAnsi="Times New Roman"/>
        </w:rPr>
        <w:t xml:space="preserve">Do </w:t>
      </w:r>
      <w:r w:rsidR="001A1853">
        <w:rPr>
          <w:rFonts w:ascii="Times New Roman" w:hAnsi="Times New Roman"/>
        </w:rPr>
        <w:t xml:space="preserve">širšieho okolia obce zasahuje niekoľko chránených oblastí – NAPANT, </w:t>
      </w:r>
      <w:r w:rsidR="001A1853" w:rsidRPr="001A1853">
        <w:rPr>
          <w:rFonts w:ascii="Times New Roman" w:hAnsi="Times New Roman"/>
        </w:rPr>
        <w:t>Predajnianska slatina, Jajkovská suť, Predajniaske vodopády</w:t>
      </w:r>
      <w:r w:rsidR="000D129B" w:rsidRPr="00C22F52">
        <w:rPr>
          <w:rFonts w:ascii="Times New Roman" w:hAnsi="Times New Roman"/>
        </w:rPr>
        <w:t>.</w:t>
      </w:r>
      <w:r w:rsidR="001A1853">
        <w:rPr>
          <w:rFonts w:ascii="Times New Roman" w:hAnsi="Times New Roman"/>
        </w:rPr>
        <w:t xml:space="preserve"> Na miesto riešenia ale nezasahuje žiadne z nich</w:t>
      </w:r>
    </w:p>
    <w:p w14:paraId="3081FE8D" w14:textId="77777777" w:rsidR="000D129B" w:rsidRPr="000D129B" w:rsidRDefault="000D129B" w:rsidP="000D129B">
      <w:pPr>
        <w:spacing w:after="0" w:line="360" w:lineRule="auto"/>
        <w:ind w:left="851" w:right="459"/>
        <w:jc w:val="both"/>
        <w:rPr>
          <w:rFonts w:ascii="Times New Roman" w:hAnsi="Times New Roman"/>
        </w:rPr>
      </w:pPr>
    </w:p>
    <w:p w14:paraId="060F29C3" w14:textId="77777777" w:rsidR="006E1205" w:rsidRDefault="006E1205" w:rsidP="006E1205">
      <w:pPr>
        <w:rPr>
          <w:rFonts w:ascii="Times New Roman" w:hAnsi="Times New Roman"/>
        </w:rPr>
      </w:pPr>
    </w:p>
    <w:p w14:paraId="0EC1DCB5" w14:textId="77777777" w:rsidR="002241F3" w:rsidRDefault="002241F3" w:rsidP="006E1205">
      <w:pPr>
        <w:rPr>
          <w:rFonts w:ascii="Times New Roman" w:hAnsi="Times New Roman"/>
        </w:rPr>
      </w:pPr>
    </w:p>
    <w:p w14:paraId="3E3CCE71" w14:textId="77777777" w:rsidR="002241F3" w:rsidRDefault="002241F3" w:rsidP="006E1205">
      <w:pPr>
        <w:rPr>
          <w:rFonts w:ascii="Times New Roman" w:hAnsi="Times New Roman"/>
        </w:rPr>
      </w:pPr>
    </w:p>
    <w:p w14:paraId="053D450D" w14:textId="77777777" w:rsidR="001A1853" w:rsidRDefault="001A1853" w:rsidP="006E1205">
      <w:pPr>
        <w:rPr>
          <w:rFonts w:ascii="Times New Roman" w:hAnsi="Times New Roman"/>
        </w:rPr>
      </w:pPr>
    </w:p>
    <w:p w14:paraId="1A8EC54A" w14:textId="77777777" w:rsidR="001A1853" w:rsidRDefault="001A1853" w:rsidP="006E1205">
      <w:pPr>
        <w:rPr>
          <w:rFonts w:ascii="Times New Roman" w:hAnsi="Times New Roman"/>
        </w:rPr>
      </w:pPr>
    </w:p>
    <w:p w14:paraId="3DC891DA" w14:textId="77777777" w:rsidR="00C53FDF" w:rsidRDefault="00C53FDF" w:rsidP="006E1205">
      <w:pPr>
        <w:rPr>
          <w:rFonts w:ascii="Times New Roman" w:hAnsi="Times New Roman"/>
        </w:rPr>
      </w:pPr>
    </w:p>
    <w:p w14:paraId="52903900" w14:textId="77777777" w:rsidR="00C53FDF" w:rsidRDefault="00C53FDF" w:rsidP="006E1205">
      <w:pPr>
        <w:rPr>
          <w:rFonts w:ascii="Times New Roman" w:hAnsi="Times New Roman"/>
        </w:rPr>
      </w:pPr>
    </w:p>
    <w:p w14:paraId="01E7A8EB" w14:textId="77777777" w:rsidR="00C53FDF" w:rsidRDefault="00C53FDF" w:rsidP="006E1205">
      <w:pPr>
        <w:rPr>
          <w:rFonts w:ascii="Times New Roman" w:hAnsi="Times New Roman"/>
        </w:rPr>
      </w:pPr>
    </w:p>
    <w:p w14:paraId="2F47F2C6" w14:textId="77777777" w:rsidR="00D07AB3" w:rsidRPr="004402A4" w:rsidRDefault="00686CA1" w:rsidP="006E1205">
      <w:pPr>
        <w:pStyle w:val="Nadpis1"/>
        <w:numPr>
          <w:ilvl w:val="0"/>
          <w:numId w:val="3"/>
        </w:numPr>
        <w:rPr>
          <w:rFonts w:ascii="Times New Roman" w:hAnsi="Times New Roman"/>
          <w:spacing w:val="1"/>
        </w:rPr>
      </w:pPr>
      <w:bookmarkStart w:id="4" w:name="_Toc536131795"/>
      <w:r w:rsidRPr="004402A4">
        <w:rPr>
          <w:rFonts w:ascii="Times New Roman" w:hAnsi="Times New Roman"/>
          <w:spacing w:val="1"/>
        </w:rPr>
        <w:lastRenderedPageBreak/>
        <w:t>URBANISTICKÉ, ARCHITEKTONICKÉ A STAVEBNÉ RIEŠENIE STAVBY</w:t>
      </w:r>
      <w:bookmarkEnd w:id="4"/>
    </w:p>
    <w:p w14:paraId="763960A2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before="1" w:after="0" w:line="150" w:lineRule="exact"/>
        <w:ind w:firstLine="851"/>
        <w:jc w:val="both"/>
        <w:rPr>
          <w:rFonts w:ascii="Times New Roman" w:hAnsi="Times New Roman"/>
        </w:rPr>
      </w:pPr>
    </w:p>
    <w:p w14:paraId="123D1B5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4D4FAA02" w14:textId="77777777" w:rsidR="00D07AB3" w:rsidRPr="004402A4" w:rsidRDefault="006E1205" w:rsidP="006E1205">
      <w:pPr>
        <w:pStyle w:val="Nadpis2"/>
        <w:ind w:left="851"/>
        <w:jc w:val="both"/>
        <w:rPr>
          <w:rFonts w:ascii="Times New Roman" w:hAnsi="Times New Roman"/>
        </w:rPr>
      </w:pPr>
      <w:bookmarkStart w:id="5" w:name="_Toc536131796"/>
      <w:r w:rsidRPr="004402A4">
        <w:rPr>
          <w:rFonts w:ascii="Times New Roman" w:hAnsi="Times New Roman"/>
        </w:rPr>
        <w:t>3</w:t>
      </w:r>
      <w:r w:rsidR="00D07AB3" w:rsidRPr="004402A4">
        <w:rPr>
          <w:rFonts w:ascii="Times New Roman" w:hAnsi="Times New Roman"/>
        </w:rPr>
        <w:t xml:space="preserve">.1 </w:t>
      </w:r>
      <w:bookmarkStart w:id="6" w:name="_Toc477683262"/>
      <w:r w:rsidR="00686CA1" w:rsidRPr="004402A4">
        <w:rPr>
          <w:rFonts w:ascii="Times New Roman" w:hAnsi="Times New Roman"/>
        </w:rPr>
        <w:t>Základné údaje o stavbe, jej umiestnení a budúcej prevádzke</w:t>
      </w:r>
      <w:bookmarkEnd w:id="5"/>
      <w:bookmarkEnd w:id="6"/>
    </w:p>
    <w:p w14:paraId="0439E5CC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14:paraId="3C317922" w14:textId="77777777" w:rsidR="00686CA1" w:rsidRPr="007C4F87" w:rsidRDefault="00686CA1" w:rsidP="008D624A">
      <w:pPr>
        <w:spacing w:after="0" w:line="360" w:lineRule="auto"/>
        <w:ind w:left="851"/>
        <w:jc w:val="both"/>
        <w:rPr>
          <w:rFonts w:ascii="Times New Roman" w:hAnsi="Times New Roman"/>
          <w:bCs/>
          <w:kern w:val="32"/>
        </w:rPr>
      </w:pPr>
      <w:r w:rsidRPr="007C4F87">
        <w:rPr>
          <w:rFonts w:ascii="Times New Roman" w:hAnsi="Times New Roman"/>
          <w:bCs/>
          <w:kern w:val="32"/>
        </w:rPr>
        <w:t xml:space="preserve">Predmetom stavby je </w:t>
      </w:r>
      <w:r w:rsidR="00FD512E" w:rsidRPr="007C4F87">
        <w:rPr>
          <w:rFonts w:ascii="Times New Roman" w:hAnsi="Times New Roman"/>
          <w:bCs/>
          <w:kern w:val="32"/>
        </w:rPr>
        <w:t>riešenie vodozádržn</w:t>
      </w:r>
      <w:r w:rsidR="007C4F87" w:rsidRPr="007C4F87">
        <w:rPr>
          <w:rFonts w:ascii="Times New Roman" w:hAnsi="Times New Roman"/>
          <w:bCs/>
          <w:kern w:val="32"/>
        </w:rPr>
        <w:t xml:space="preserve">ých </w:t>
      </w:r>
      <w:r w:rsidR="00FD512E" w:rsidRPr="007C4F87">
        <w:rPr>
          <w:rFonts w:ascii="Times New Roman" w:hAnsi="Times New Roman"/>
          <w:bCs/>
          <w:kern w:val="32"/>
        </w:rPr>
        <w:t>opatren</w:t>
      </w:r>
      <w:r w:rsidR="007C4F87" w:rsidRPr="007C4F87">
        <w:rPr>
          <w:rFonts w:ascii="Times New Roman" w:hAnsi="Times New Roman"/>
          <w:bCs/>
          <w:kern w:val="32"/>
        </w:rPr>
        <w:t>í v rámci jedinej aktivity</w:t>
      </w:r>
      <w:r w:rsidRPr="007C4F87">
        <w:rPr>
          <w:rFonts w:ascii="Times New Roman" w:hAnsi="Times New Roman"/>
          <w:bCs/>
          <w:kern w:val="32"/>
        </w:rPr>
        <w:t>:</w:t>
      </w:r>
    </w:p>
    <w:p w14:paraId="039A74BC" w14:textId="77777777" w:rsidR="001A1853" w:rsidRPr="001A1853" w:rsidRDefault="001A1853" w:rsidP="001A1853">
      <w:pPr>
        <w:spacing w:line="360" w:lineRule="auto"/>
        <w:ind w:left="851"/>
        <w:jc w:val="both"/>
        <w:rPr>
          <w:rFonts w:ascii="Times New Roman" w:hAnsi="Times New Roman"/>
        </w:rPr>
      </w:pPr>
      <w:r w:rsidRPr="001A1853">
        <w:rPr>
          <w:rFonts w:ascii="Times New Roman" w:hAnsi="Times New Roman"/>
        </w:rPr>
        <w:t>- Odvodnenie časti ulice Bečov a vytvorenie bioretenčného prvku – dažďovej záhrady (SO1)</w:t>
      </w:r>
    </w:p>
    <w:p w14:paraId="577D08F1" w14:textId="77777777" w:rsidR="001A1853" w:rsidRPr="001A1853" w:rsidRDefault="001A1853" w:rsidP="001A1853">
      <w:pPr>
        <w:spacing w:line="360" w:lineRule="auto"/>
        <w:ind w:left="851"/>
        <w:jc w:val="both"/>
        <w:rPr>
          <w:rFonts w:ascii="Times New Roman" w:hAnsi="Times New Roman"/>
        </w:rPr>
      </w:pPr>
      <w:r w:rsidRPr="001A1853">
        <w:rPr>
          <w:rFonts w:ascii="Times New Roman" w:hAnsi="Times New Roman"/>
        </w:rPr>
        <w:t>- Odvodnenie časti ulice Borgondia a vytvorenie bioretenčného prvku – dažďovej záhrady (SO2)</w:t>
      </w:r>
    </w:p>
    <w:p w14:paraId="72CCEBAD" w14:textId="77777777" w:rsidR="001A1853" w:rsidRPr="001A1853" w:rsidRDefault="001A1853" w:rsidP="001A1853">
      <w:pPr>
        <w:spacing w:line="360" w:lineRule="auto"/>
        <w:ind w:left="851"/>
        <w:jc w:val="both"/>
        <w:rPr>
          <w:rFonts w:ascii="Times New Roman" w:hAnsi="Times New Roman"/>
        </w:rPr>
      </w:pPr>
      <w:r w:rsidRPr="001A1853">
        <w:rPr>
          <w:rFonts w:ascii="Times New Roman" w:hAnsi="Times New Roman"/>
        </w:rPr>
        <w:t>- Odvodnenie časti ulice Farská a vytvorenie bioretenčného prvku – dažďovej záhrady (SO3)</w:t>
      </w:r>
    </w:p>
    <w:p w14:paraId="7E549C9B" w14:textId="77777777" w:rsidR="001A1853" w:rsidRDefault="001A1853" w:rsidP="001A1853">
      <w:pPr>
        <w:spacing w:line="360" w:lineRule="auto"/>
        <w:ind w:left="851"/>
        <w:jc w:val="both"/>
        <w:rPr>
          <w:rFonts w:ascii="Times New Roman" w:hAnsi="Times New Roman"/>
        </w:rPr>
      </w:pPr>
      <w:r w:rsidRPr="001A1853">
        <w:rPr>
          <w:rFonts w:ascii="Times New Roman" w:hAnsi="Times New Roman"/>
        </w:rPr>
        <w:t>- Odvodnenie časti ulice Kalvárska (pri moste)  a vytvorenie bioretenčného prvku – dažďovej záhrady (SO4)</w:t>
      </w:r>
    </w:p>
    <w:p w14:paraId="3A8913B5" w14:textId="0F08D98D" w:rsidR="00686CA1" w:rsidRPr="007C4F87" w:rsidRDefault="008D624A" w:rsidP="001A1853">
      <w:pPr>
        <w:spacing w:line="360" w:lineRule="auto"/>
        <w:ind w:left="851"/>
        <w:jc w:val="both"/>
        <w:rPr>
          <w:rFonts w:ascii="Times New Roman" w:hAnsi="Times New Roman"/>
          <w:bCs/>
          <w:kern w:val="32"/>
        </w:rPr>
      </w:pPr>
      <w:r w:rsidRPr="007C4F87">
        <w:rPr>
          <w:rFonts w:ascii="Times New Roman" w:hAnsi="Times New Roman"/>
          <w:bCs/>
          <w:kern w:val="32"/>
        </w:rPr>
        <w:t>L</w:t>
      </w:r>
      <w:r w:rsidR="00686CA1" w:rsidRPr="007C4F87">
        <w:rPr>
          <w:rFonts w:ascii="Times New Roman" w:hAnsi="Times New Roman"/>
          <w:bCs/>
          <w:kern w:val="32"/>
        </w:rPr>
        <w:t>okalizácia budúc</w:t>
      </w:r>
      <w:r w:rsidR="007C4F87" w:rsidRPr="007C4F87">
        <w:rPr>
          <w:rFonts w:ascii="Times New Roman" w:hAnsi="Times New Roman"/>
          <w:bCs/>
          <w:kern w:val="32"/>
        </w:rPr>
        <w:t>ich</w:t>
      </w:r>
      <w:r w:rsidR="00686CA1" w:rsidRPr="007C4F87">
        <w:rPr>
          <w:rFonts w:ascii="Times New Roman" w:hAnsi="Times New Roman"/>
          <w:bCs/>
          <w:kern w:val="32"/>
        </w:rPr>
        <w:t xml:space="preserve"> stavebn</w:t>
      </w:r>
      <w:r w:rsidR="007C4F87" w:rsidRPr="007C4F87">
        <w:rPr>
          <w:rFonts w:ascii="Times New Roman" w:hAnsi="Times New Roman"/>
          <w:bCs/>
          <w:kern w:val="32"/>
        </w:rPr>
        <w:t>ých</w:t>
      </w:r>
      <w:r w:rsidR="00686CA1" w:rsidRPr="007C4F87">
        <w:rPr>
          <w:rFonts w:ascii="Times New Roman" w:hAnsi="Times New Roman"/>
          <w:bCs/>
          <w:kern w:val="32"/>
        </w:rPr>
        <w:t xml:space="preserve"> objekt</w:t>
      </w:r>
      <w:r w:rsidR="007C4F87" w:rsidRPr="007C4F87">
        <w:rPr>
          <w:rFonts w:ascii="Times New Roman" w:hAnsi="Times New Roman"/>
          <w:bCs/>
          <w:kern w:val="32"/>
        </w:rPr>
        <w:t>ov</w:t>
      </w:r>
      <w:r w:rsidR="00686CA1" w:rsidRPr="007C4F87">
        <w:rPr>
          <w:rFonts w:ascii="Times New Roman" w:hAnsi="Times New Roman"/>
          <w:bCs/>
          <w:kern w:val="32"/>
        </w:rPr>
        <w:t xml:space="preserve"> je predmetom aj samostanej prehľadnej situácie. </w:t>
      </w:r>
      <w:r w:rsidR="00FC3F16" w:rsidRPr="007C4F87">
        <w:rPr>
          <w:rFonts w:ascii="Times New Roman" w:hAnsi="Times New Roman"/>
          <w:bCs/>
          <w:kern w:val="32"/>
        </w:rPr>
        <w:t xml:space="preserve">Projekt sa snaží v plnej miere rešpektovať krajinnú štruktúru formou vybraných materiálov a povrchových úprav tak, aby výsledná stavba zapadla do prostredia a nepôsobila rušivo. </w:t>
      </w:r>
    </w:p>
    <w:p w14:paraId="37C5C8B1" w14:textId="77777777" w:rsidR="00686CA1" w:rsidRPr="007C4F87" w:rsidRDefault="00686CA1" w:rsidP="00686CA1">
      <w:pPr>
        <w:spacing w:line="360" w:lineRule="auto"/>
        <w:ind w:left="851"/>
        <w:jc w:val="both"/>
        <w:rPr>
          <w:rFonts w:ascii="Times New Roman" w:hAnsi="Times New Roman"/>
          <w:bCs/>
          <w:kern w:val="32"/>
        </w:rPr>
      </w:pPr>
      <w:r w:rsidRPr="007C4F87">
        <w:rPr>
          <w:rFonts w:ascii="Times New Roman" w:hAnsi="Times New Roman"/>
          <w:bCs/>
          <w:kern w:val="32"/>
        </w:rPr>
        <w:t>Všetky projektované objekty sa nachádzajú v</w:t>
      </w:r>
      <w:r w:rsidR="00FD512E" w:rsidRPr="007C4F87">
        <w:rPr>
          <w:rFonts w:ascii="Times New Roman" w:hAnsi="Times New Roman"/>
          <w:bCs/>
          <w:kern w:val="32"/>
        </w:rPr>
        <w:t xml:space="preserve"> intraviláne obce </w:t>
      </w:r>
      <w:r w:rsidR="006F700D">
        <w:rPr>
          <w:rFonts w:ascii="Times New Roman" w:hAnsi="Times New Roman"/>
          <w:bCs/>
          <w:kern w:val="32"/>
        </w:rPr>
        <w:t>Vlachovo</w:t>
      </w:r>
      <w:r w:rsidRPr="007C4F87">
        <w:rPr>
          <w:rFonts w:ascii="Times New Roman" w:hAnsi="Times New Roman"/>
          <w:bCs/>
          <w:kern w:val="32"/>
        </w:rPr>
        <w:t xml:space="preserve">. </w:t>
      </w:r>
    </w:p>
    <w:p w14:paraId="39B10225" w14:textId="77777777" w:rsidR="00D07AB3" w:rsidRPr="007C4F87" w:rsidRDefault="006E1205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7" w:name="_Toc536131797"/>
      <w:r w:rsidRPr="007C4F87">
        <w:rPr>
          <w:rFonts w:ascii="Times New Roman" w:hAnsi="Times New Roman"/>
        </w:rPr>
        <w:t>3</w:t>
      </w:r>
      <w:r w:rsidR="00D07AB3" w:rsidRPr="007C4F87">
        <w:rPr>
          <w:rFonts w:ascii="Times New Roman" w:hAnsi="Times New Roman"/>
          <w:spacing w:val="1"/>
        </w:rPr>
        <w:t>.</w:t>
      </w:r>
      <w:r w:rsidR="00D07AB3" w:rsidRPr="007C4F87">
        <w:rPr>
          <w:rFonts w:ascii="Times New Roman" w:hAnsi="Times New Roman"/>
        </w:rPr>
        <w:t>2</w:t>
      </w:r>
      <w:r w:rsidR="00D07AB3" w:rsidRPr="007C4F87">
        <w:rPr>
          <w:rFonts w:ascii="Times New Roman" w:hAnsi="Times New Roman"/>
        </w:rPr>
        <w:tab/>
      </w:r>
      <w:r w:rsidR="00686CA1" w:rsidRPr="007C4F87">
        <w:rPr>
          <w:rFonts w:ascii="Times New Roman" w:hAnsi="Times New Roman"/>
          <w:spacing w:val="-1"/>
        </w:rPr>
        <w:t>Navrhované opatrenia</w:t>
      </w:r>
      <w:bookmarkEnd w:id="7"/>
    </w:p>
    <w:p w14:paraId="56AC2918" w14:textId="77777777" w:rsidR="00D07AB3" w:rsidRPr="007C4F87" w:rsidRDefault="00D07AB3" w:rsidP="0015135D">
      <w:pPr>
        <w:widowControl w:val="0"/>
        <w:autoSpaceDE w:val="0"/>
        <w:autoSpaceDN w:val="0"/>
        <w:adjustRightInd w:val="0"/>
        <w:spacing w:before="8" w:after="0" w:line="150" w:lineRule="exact"/>
        <w:ind w:firstLine="851"/>
        <w:jc w:val="both"/>
        <w:rPr>
          <w:rFonts w:ascii="Times New Roman" w:hAnsi="Times New Roman"/>
        </w:rPr>
      </w:pPr>
    </w:p>
    <w:p w14:paraId="25B16DE3" w14:textId="358FAFC6" w:rsidR="008D3402" w:rsidRPr="007C4F87" w:rsidRDefault="00686CA1" w:rsidP="008D3402">
      <w:pPr>
        <w:spacing w:line="360" w:lineRule="auto"/>
        <w:ind w:left="851" w:right="457"/>
        <w:jc w:val="both"/>
        <w:rPr>
          <w:rFonts w:ascii="Times New Roman" w:hAnsi="Times New Roman"/>
          <w:bCs/>
          <w:kern w:val="32"/>
        </w:rPr>
      </w:pPr>
      <w:r w:rsidRPr="007C4F87">
        <w:rPr>
          <w:rFonts w:ascii="Times New Roman" w:hAnsi="Times New Roman"/>
          <w:bCs/>
          <w:kern w:val="32"/>
        </w:rPr>
        <w:t xml:space="preserve">Vyššie uvedené objekty predstavujú </w:t>
      </w:r>
      <w:r w:rsidR="00FD512E" w:rsidRPr="007C4F87">
        <w:rPr>
          <w:rFonts w:ascii="Times New Roman" w:hAnsi="Times New Roman"/>
          <w:bCs/>
          <w:kern w:val="32"/>
        </w:rPr>
        <w:t>vodozádržné opatrenia, ktoré budú realizované</w:t>
      </w:r>
      <w:r w:rsidR="008D624A" w:rsidRPr="007C4F87">
        <w:rPr>
          <w:rFonts w:ascii="Times New Roman" w:hAnsi="Times New Roman"/>
          <w:bCs/>
          <w:kern w:val="32"/>
        </w:rPr>
        <w:t xml:space="preserve"> </w:t>
      </w:r>
      <w:r w:rsidR="00F84538">
        <w:rPr>
          <w:rFonts w:ascii="Times New Roman" w:hAnsi="Times New Roman"/>
          <w:bCs/>
          <w:kern w:val="32"/>
        </w:rPr>
        <w:t>výstavbou nových objektov</w:t>
      </w:r>
      <w:r w:rsidR="00A60E52" w:rsidRPr="007C4F87">
        <w:rPr>
          <w:rFonts w:ascii="Times New Roman" w:hAnsi="Times New Roman"/>
          <w:bCs/>
          <w:kern w:val="32"/>
        </w:rPr>
        <w:t xml:space="preserve"> </w:t>
      </w:r>
      <w:r w:rsidR="00F84538">
        <w:rPr>
          <w:rFonts w:ascii="Times New Roman" w:hAnsi="Times New Roman"/>
          <w:bCs/>
          <w:kern w:val="32"/>
        </w:rPr>
        <w:t xml:space="preserve">nadväzujúcich na už vykonané práce samotnou obcou </w:t>
      </w:r>
      <w:r w:rsidR="00A60E52" w:rsidRPr="007C4F87">
        <w:rPr>
          <w:rFonts w:ascii="Times New Roman" w:hAnsi="Times New Roman"/>
          <w:bCs/>
          <w:kern w:val="32"/>
        </w:rPr>
        <w:t xml:space="preserve">– </w:t>
      </w:r>
      <w:r w:rsidR="001A1853">
        <w:rPr>
          <w:rFonts w:ascii="Times New Roman" w:hAnsi="Times New Roman"/>
          <w:bCs/>
          <w:kern w:val="32"/>
        </w:rPr>
        <w:t>časti uličných</w:t>
      </w:r>
      <w:r w:rsidR="006F700D">
        <w:rPr>
          <w:rFonts w:ascii="Times New Roman" w:hAnsi="Times New Roman"/>
          <w:bCs/>
          <w:kern w:val="32"/>
        </w:rPr>
        <w:t xml:space="preserve"> </w:t>
      </w:r>
      <w:r w:rsidR="00A60E52" w:rsidRPr="007C4F87">
        <w:rPr>
          <w:rFonts w:ascii="Times New Roman" w:hAnsi="Times New Roman"/>
          <w:bCs/>
          <w:kern w:val="32"/>
        </w:rPr>
        <w:t>priekop</w:t>
      </w:r>
      <w:r w:rsidR="001A1853">
        <w:rPr>
          <w:rFonts w:ascii="Times New Roman" w:hAnsi="Times New Roman"/>
          <w:bCs/>
          <w:kern w:val="32"/>
        </w:rPr>
        <w:t xml:space="preserve">. </w:t>
      </w:r>
      <w:r w:rsidR="008D3402" w:rsidRPr="007C4F87">
        <w:rPr>
          <w:rFonts w:ascii="Times New Roman" w:hAnsi="Times New Roman"/>
          <w:bCs/>
          <w:kern w:val="32"/>
        </w:rPr>
        <w:t>O</w:t>
      </w:r>
      <w:r w:rsidR="00FD512E" w:rsidRPr="007C4F87">
        <w:rPr>
          <w:rFonts w:ascii="Times New Roman" w:hAnsi="Times New Roman"/>
          <w:bCs/>
          <w:kern w:val="32"/>
        </w:rPr>
        <w:t>dvedením zrážkových vôd zo sp</w:t>
      </w:r>
      <w:r w:rsidR="00953CBA" w:rsidRPr="007C4F87">
        <w:rPr>
          <w:rFonts w:ascii="Times New Roman" w:hAnsi="Times New Roman"/>
          <w:bCs/>
          <w:kern w:val="32"/>
        </w:rPr>
        <w:t xml:space="preserve">evnených plôch prostredníctvom </w:t>
      </w:r>
      <w:r w:rsidR="001A1853">
        <w:rPr>
          <w:rFonts w:ascii="Times New Roman" w:hAnsi="Times New Roman"/>
          <w:bCs/>
          <w:kern w:val="32"/>
        </w:rPr>
        <w:t>navrhovaných</w:t>
      </w:r>
      <w:r w:rsidR="00FD512E" w:rsidRPr="007C4F87">
        <w:rPr>
          <w:rFonts w:ascii="Times New Roman" w:hAnsi="Times New Roman"/>
          <w:bCs/>
          <w:kern w:val="32"/>
        </w:rPr>
        <w:t xml:space="preserve"> priekop</w:t>
      </w:r>
      <w:r w:rsidR="008D624A" w:rsidRPr="007C4F87">
        <w:rPr>
          <w:rFonts w:ascii="Times New Roman" w:hAnsi="Times New Roman"/>
          <w:bCs/>
          <w:kern w:val="32"/>
        </w:rPr>
        <w:t xml:space="preserve"> a</w:t>
      </w:r>
      <w:r w:rsidR="006F700D">
        <w:rPr>
          <w:rFonts w:ascii="Times New Roman" w:hAnsi="Times New Roman"/>
          <w:bCs/>
          <w:kern w:val="32"/>
        </w:rPr>
        <w:t xml:space="preserve"> odvodnenia a </w:t>
      </w:r>
      <w:r w:rsidR="008D624A" w:rsidRPr="007C4F87">
        <w:rPr>
          <w:rFonts w:ascii="Times New Roman" w:hAnsi="Times New Roman"/>
          <w:bCs/>
          <w:kern w:val="32"/>
        </w:rPr>
        <w:t>ich</w:t>
      </w:r>
      <w:r w:rsidR="00FD512E" w:rsidRPr="007C4F87">
        <w:rPr>
          <w:rFonts w:ascii="Times New Roman" w:hAnsi="Times New Roman"/>
          <w:bCs/>
          <w:kern w:val="32"/>
        </w:rPr>
        <w:t xml:space="preserve"> zaústeni</w:t>
      </w:r>
      <w:r w:rsidR="008D3402" w:rsidRPr="007C4F87">
        <w:rPr>
          <w:rFonts w:ascii="Times New Roman" w:hAnsi="Times New Roman"/>
          <w:bCs/>
          <w:kern w:val="32"/>
        </w:rPr>
        <w:t>e</w:t>
      </w:r>
      <w:r w:rsidR="00FD512E" w:rsidRPr="007C4F87">
        <w:rPr>
          <w:rFonts w:ascii="Times New Roman" w:hAnsi="Times New Roman"/>
          <w:bCs/>
          <w:kern w:val="32"/>
        </w:rPr>
        <w:t xml:space="preserve"> do </w:t>
      </w:r>
      <w:r w:rsidR="001A1853">
        <w:rPr>
          <w:rFonts w:ascii="Times New Roman" w:hAnsi="Times New Roman"/>
          <w:bCs/>
          <w:kern w:val="32"/>
        </w:rPr>
        <w:t>bio</w:t>
      </w:r>
      <w:r w:rsidR="00FD512E" w:rsidRPr="007C4F87">
        <w:rPr>
          <w:rFonts w:ascii="Times New Roman" w:hAnsi="Times New Roman"/>
          <w:bCs/>
          <w:kern w:val="32"/>
        </w:rPr>
        <w:t>retenčn</w:t>
      </w:r>
      <w:r w:rsidR="001A1853">
        <w:rPr>
          <w:rFonts w:ascii="Times New Roman" w:hAnsi="Times New Roman"/>
          <w:bCs/>
          <w:kern w:val="32"/>
        </w:rPr>
        <w:t>ých</w:t>
      </w:r>
      <w:r w:rsidR="00FD512E" w:rsidRPr="007C4F87">
        <w:rPr>
          <w:rFonts w:ascii="Times New Roman" w:hAnsi="Times New Roman"/>
          <w:bCs/>
          <w:kern w:val="32"/>
        </w:rPr>
        <w:t xml:space="preserve"> </w:t>
      </w:r>
      <w:r w:rsidR="001A1853">
        <w:rPr>
          <w:rFonts w:ascii="Times New Roman" w:hAnsi="Times New Roman"/>
          <w:bCs/>
          <w:kern w:val="32"/>
        </w:rPr>
        <w:t xml:space="preserve">prvkov (dažďových záhrad) </w:t>
      </w:r>
      <w:r w:rsidR="00953CBA" w:rsidRPr="007C4F87">
        <w:rPr>
          <w:rFonts w:ascii="Times New Roman" w:hAnsi="Times New Roman"/>
          <w:bCs/>
          <w:kern w:val="32"/>
        </w:rPr>
        <w:t>bude predstavovať výrazné zlepšenie lokálnych povodňových stavov vyvolaných extrémnou zrážkovou činnosťou</w:t>
      </w:r>
      <w:r w:rsidRPr="007C4F87">
        <w:rPr>
          <w:rFonts w:ascii="Times New Roman" w:hAnsi="Times New Roman"/>
          <w:bCs/>
          <w:kern w:val="32"/>
        </w:rPr>
        <w:t>.</w:t>
      </w:r>
    </w:p>
    <w:p w14:paraId="22D17416" w14:textId="52A71AAC" w:rsidR="006F700D" w:rsidRDefault="00C5427F" w:rsidP="008D3402">
      <w:pPr>
        <w:spacing w:line="360" w:lineRule="auto"/>
        <w:ind w:left="851" w:right="457"/>
        <w:jc w:val="both"/>
        <w:rPr>
          <w:rFonts w:ascii="Times New Roman" w:hAnsi="Times New Roman"/>
          <w:bCs/>
          <w:kern w:val="32"/>
        </w:rPr>
      </w:pPr>
      <w:r w:rsidRPr="007C4F87">
        <w:rPr>
          <w:rFonts w:ascii="Times New Roman" w:hAnsi="Times New Roman"/>
          <w:bCs/>
          <w:kern w:val="32"/>
        </w:rPr>
        <w:t xml:space="preserve">SO1-  bude riešený vo forme </w:t>
      </w:r>
      <w:r w:rsidR="00F84538">
        <w:rPr>
          <w:rFonts w:ascii="Times New Roman" w:hAnsi="Times New Roman"/>
          <w:bCs/>
          <w:kern w:val="32"/>
        </w:rPr>
        <w:t>vybudovania</w:t>
      </w:r>
      <w:r w:rsidR="006F700D">
        <w:rPr>
          <w:rFonts w:ascii="Times New Roman" w:hAnsi="Times New Roman"/>
          <w:bCs/>
          <w:kern w:val="32"/>
        </w:rPr>
        <w:t xml:space="preserve"> odvodnenia ulice žľab</w:t>
      </w:r>
      <w:r w:rsidR="00F84538">
        <w:rPr>
          <w:rFonts w:ascii="Times New Roman" w:hAnsi="Times New Roman"/>
          <w:bCs/>
          <w:kern w:val="32"/>
        </w:rPr>
        <w:t>om</w:t>
      </w:r>
      <w:r w:rsidR="006F700D">
        <w:rPr>
          <w:rFonts w:ascii="Times New Roman" w:hAnsi="Times New Roman"/>
          <w:bCs/>
          <w:kern w:val="32"/>
        </w:rPr>
        <w:t xml:space="preserve"> rozmeru 200mm s liatinovou mrežou s nosnosťou na úrovni triedy zaťaženia D400, </w:t>
      </w:r>
      <w:r w:rsidR="00213D37">
        <w:rPr>
          <w:rFonts w:ascii="Times New Roman" w:hAnsi="Times New Roman"/>
          <w:bCs/>
          <w:kern w:val="32"/>
        </w:rPr>
        <w:t>ktorý prejde do priekopy tvorenej žľabovými tvárnicami</w:t>
      </w:r>
      <w:r w:rsidR="001A1853">
        <w:rPr>
          <w:rFonts w:ascii="Times New Roman" w:hAnsi="Times New Roman"/>
          <w:bCs/>
          <w:kern w:val="32"/>
        </w:rPr>
        <w:t xml:space="preserve">. Na </w:t>
      </w:r>
      <w:r w:rsidR="00213D37">
        <w:rPr>
          <w:rFonts w:ascii="Times New Roman" w:hAnsi="Times New Roman"/>
          <w:bCs/>
          <w:kern w:val="32"/>
        </w:rPr>
        <w:t>tento</w:t>
      </w:r>
      <w:r w:rsidR="001A1853">
        <w:rPr>
          <w:rFonts w:ascii="Times New Roman" w:hAnsi="Times New Roman"/>
          <w:bCs/>
          <w:kern w:val="32"/>
        </w:rPr>
        <w:t xml:space="preserve"> bude nadväzovať zemná zatrávnená priekopa doplnená o</w:t>
      </w:r>
      <w:r w:rsidR="00213D37">
        <w:rPr>
          <w:rFonts w:ascii="Times New Roman" w:hAnsi="Times New Roman"/>
          <w:bCs/>
          <w:kern w:val="32"/>
        </w:rPr>
        <w:t> </w:t>
      </w:r>
      <w:r w:rsidR="001A1853">
        <w:rPr>
          <w:rFonts w:ascii="Times New Roman" w:hAnsi="Times New Roman"/>
          <w:bCs/>
          <w:kern w:val="32"/>
        </w:rPr>
        <w:t>dažďov</w:t>
      </w:r>
      <w:r w:rsidR="00213D37">
        <w:rPr>
          <w:rFonts w:ascii="Times New Roman" w:hAnsi="Times New Roman"/>
          <w:bCs/>
          <w:kern w:val="32"/>
        </w:rPr>
        <w:t xml:space="preserve">ú </w:t>
      </w:r>
      <w:r w:rsidR="001A1853">
        <w:rPr>
          <w:rFonts w:ascii="Times New Roman" w:hAnsi="Times New Roman"/>
          <w:bCs/>
          <w:kern w:val="32"/>
        </w:rPr>
        <w:t>záhrad</w:t>
      </w:r>
      <w:r w:rsidR="00213D37">
        <w:rPr>
          <w:rFonts w:ascii="Times New Roman" w:hAnsi="Times New Roman"/>
          <w:bCs/>
          <w:kern w:val="32"/>
        </w:rPr>
        <w:t>u</w:t>
      </w:r>
      <w:r w:rsidR="001A1853">
        <w:rPr>
          <w:rFonts w:ascii="Times New Roman" w:hAnsi="Times New Roman"/>
          <w:bCs/>
          <w:kern w:val="32"/>
        </w:rPr>
        <w:t xml:space="preserve"> – retenčný priestor vyplnený makadamom a doplnený o vhodnú výsadbu. Na uvedený úsek nadväzuje </w:t>
      </w:r>
      <w:r w:rsidR="00213D37">
        <w:rPr>
          <w:rFonts w:ascii="Times New Roman" w:hAnsi="Times New Roman"/>
          <w:bCs/>
          <w:kern w:val="32"/>
        </w:rPr>
        <w:t xml:space="preserve">jestvujúci </w:t>
      </w:r>
      <w:r w:rsidR="001A1853">
        <w:rPr>
          <w:rFonts w:ascii="Times New Roman" w:hAnsi="Times New Roman"/>
          <w:bCs/>
          <w:kern w:val="32"/>
        </w:rPr>
        <w:t>prechod cez komunikáciu zaústen</w:t>
      </w:r>
      <w:r w:rsidR="00213D37">
        <w:rPr>
          <w:rFonts w:ascii="Times New Roman" w:hAnsi="Times New Roman"/>
          <w:bCs/>
          <w:kern w:val="32"/>
        </w:rPr>
        <w:t>ý</w:t>
      </w:r>
      <w:r w:rsidR="001A1853">
        <w:rPr>
          <w:rFonts w:ascii="Times New Roman" w:hAnsi="Times New Roman"/>
          <w:bCs/>
          <w:kern w:val="32"/>
        </w:rPr>
        <w:t xml:space="preserve"> do jestvujúceho výustného objektu.</w:t>
      </w:r>
    </w:p>
    <w:p w14:paraId="62D7D0EE" w14:textId="6A490A50" w:rsidR="00213D37" w:rsidRDefault="00213D37" w:rsidP="008D3402">
      <w:pPr>
        <w:spacing w:line="360" w:lineRule="auto"/>
        <w:ind w:left="851" w:right="457"/>
        <w:jc w:val="both"/>
        <w:rPr>
          <w:rFonts w:ascii="Times New Roman" w:hAnsi="Times New Roman"/>
          <w:bCs/>
          <w:kern w:val="32"/>
        </w:rPr>
      </w:pPr>
      <w:r w:rsidRPr="00213D37">
        <w:rPr>
          <w:rFonts w:ascii="Times New Roman" w:hAnsi="Times New Roman"/>
          <w:bCs/>
          <w:kern w:val="32"/>
        </w:rPr>
        <w:lastRenderedPageBreak/>
        <w:t>SO</w:t>
      </w:r>
      <w:r>
        <w:rPr>
          <w:rFonts w:ascii="Times New Roman" w:hAnsi="Times New Roman"/>
          <w:bCs/>
          <w:kern w:val="32"/>
        </w:rPr>
        <w:t>2</w:t>
      </w:r>
      <w:r w:rsidRPr="00213D37">
        <w:rPr>
          <w:rFonts w:ascii="Times New Roman" w:hAnsi="Times New Roman"/>
          <w:bCs/>
          <w:kern w:val="32"/>
        </w:rPr>
        <w:t xml:space="preserve">-  bude riešený vo forme vybudovania odvodnenia ulice </w:t>
      </w:r>
      <w:r>
        <w:rPr>
          <w:rFonts w:ascii="Times New Roman" w:hAnsi="Times New Roman"/>
          <w:bCs/>
          <w:kern w:val="32"/>
        </w:rPr>
        <w:t>žľabovými tvárnicami</w:t>
      </w:r>
      <w:r w:rsidRPr="00213D37">
        <w:rPr>
          <w:rFonts w:ascii="Times New Roman" w:hAnsi="Times New Roman"/>
          <w:bCs/>
          <w:kern w:val="32"/>
        </w:rPr>
        <w:t>. Na žľab bude nadväzovať dažďov</w:t>
      </w:r>
      <w:r>
        <w:rPr>
          <w:rFonts w:ascii="Times New Roman" w:hAnsi="Times New Roman"/>
          <w:bCs/>
          <w:kern w:val="32"/>
        </w:rPr>
        <w:t>á</w:t>
      </w:r>
      <w:r w:rsidRPr="00213D37">
        <w:rPr>
          <w:rFonts w:ascii="Times New Roman" w:hAnsi="Times New Roman"/>
          <w:bCs/>
          <w:kern w:val="32"/>
        </w:rPr>
        <w:t xml:space="preserve"> záhrad</w:t>
      </w:r>
      <w:r>
        <w:rPr>
          <w:rFonts w:ascii="Times New Roman" w:hAnsi="Times New Roman"/>
          <w:bCs/>
          <w:kern w:val="32"/>
        </w:rPr>
        <w:t>a</w:t>
      </w:r>
      <w:r w:rsidRPr="00213D37">
        <w:rPr>
          <w:rFonts w:ascii="Times New Roman" w:hAnsi="Times New Roman"/>
          <w:bCs/>
          <w:kern w:val="32"/>
        </w:rPr>
        <w:t xml:space="preserve"> – retenčný priestor vyplnený makadamom a doplnený o vhodnú výsadbu. </w:t>
      </w:r>
    </w:p>
    <w:p w14:paraId="54BE05D1" w14:textId="1808BB33" w:rsidR="006F700D" w:rsidRDefault="00213D37" w:rsidP="008D3402">
      <w:pPr>
        <w:spacing w:line="360" w:lineRule="auto"/>
        <w:ind w:left="851" w:right="457"/>
        <w:jc w:val="both"/>
        <w:rPr>
          <w:rFonts w:ascii="Times New Roman" w:hAnsi="Times New Roman"/>
          <w:bCs/>
          <w:kern w:val="32"/>
        </w:rPr>
      </w:pPr>
      <w:r w:rsidRPr="007C4F87">
        <w:rPr>
          <w:rFonts w:ascii="Times New Roman" w:hAnsi="Times New Roman"/>
          <w:bCs/>
          <w:kern w:val="32"/>
        </w:rPr>
        <w:t>SO</w:t>
      </w:r>
      <w:r>
        <w:rPr>
          <w:rFonts w:ascii="Times New Roman" w:hAnsi="Times New Roman"/>
          <w:bCs/>
          <w:kern w:val="32"/>
        </w:rPr>
        <w:t>3</w:t>
      </w:r>
      <w:r w:rsidRPr="007C4F87">
        <w:rPr>
          <w:rFonts w:ascii="Times New Roman" w:hAnsi="Times New Roman"/>
          <w:bCs/>
          <w:kern w:val="32"/>
        </w:rPr>
        <w:t xml:space="preserve">-  bude riešený vo forme </w:t>
      </w:r>
      <w:r>
        <w:rPr>
          <w:rFonts w:ascii="Times New Roman" w:hAnsi="Times New Roman"/>
          <w:bCs/>
          <w:kern w:val="32"/>
        </w:rPr>
        <w:t>vybudovania odvodnenia ulice žľabom rozmeru 200mm s liatinovou mrežou s nosnosťou na úrovni triedy zaťaženia D400, z dôvodu zachovania jestvujúcich vjazdov k individuálnym nehnuteľnostiam v blízkosti ulice. Na žľab bude nadväzovať zemná zatrávnená priekopa v miestach vjazdov kombinovaná so žľabom a doplnená o sústavu menších dažďových záhrad – retenčných priestorov vyplnených makadamom a doplnených o vhodnú výsadbu. Na uvedený úsek nadväzuje prechod cez komunikáciu s kombináciou monolitického ŽB žľabu a následne potrubia DN500 zaústeného do jestvujúceho výustného objektu</w:t>
      </w:r>
    </w:p>
    <w:p w14:paraId="0B32BE28" w14:textId="47D7EFA9" w:rsidR="00213D37" w:rsidRDefault="00213D37" w:rsidP="00213D37">
      <w:pPr>
        <w:spacing w:line="360" w:lineRule="auto"/>
        <w:ind w:left="851" w:right="457"/>
        <w:jc w:val="both"/>
        <w:rPr>
          <w:rFonts w:ascii="Times New Roman" w:hAnsi="Times New Roman"/>
          <w:bCs/>
          <w:kern w:val="32"/>
        </w:rPr>
      </w:pPr>
      <w:r w:rsidRPr="00213D37">
        <w:rPr>
          <w:rFonts w:ascii="Times New Roman" w:hAnsi="Times New Roman"/>
          <w:bCs/>
          <w:kern w:val="32"/>
        </w:rPr>
        <w:t>SO</w:t>
      </w:r>
      <w:r>
        <w:rPr>
          <w:rFonts w:ascii="Times New Roman" w:hAnsi="Times New Roman"/>
          <w:bCs/>
          <w:kern w:val="32"/>
        </w:rPr>
        <w:t>4</w:t>
      </w:r>
      <w:r w:rsidRPr="00213D37">
        <w:rPr>
          <w:rFonts w:ascii="Times New Roman" w:hAnsi="Times New Roman"/>
          <w:bCs/>
          <w:kern w:val="32"/>
        </w:rPr>
        <w:t xml:space="preserve">-  bude riešený vo forme vybudovania </w:t>
      </w:r>
      <w:r>
        <w:rPr>
          <w:rFonts w:ascii="Times New Roman" w:hAnsi="Times New Roman"/>
          <w:bCs/>
          <w:kern w:val="32"/>
        </w:rPr>
        <w:t>zatrávnenej priekopy, v mieste prechodu cez komunikáciu nahradenej žľabom rozmeru 400mm s liatinovou mrežou s nosnosťou D400.</w:t>
      </w:r>
      <w:r w:rsidRPr="00213D37">
        <w:rPr>
          <w:rFonts w:ascii="Times New Roman" w:hAnsi="Times New Roman"/>
          <w:bCs/>
          <w:kern w:val="32"/>
        </w:rPr>
        <w:t xml:space="preserve"> Na žľab bude nadväzovať</w:t>
      </w:r>
      <w:r>
        <w:rPr>
          <w:rFonts w:ascii="Times New Roman" w:hAnsi="Times New Roman"/>
          <w:bCs/>
          <w:kern w:val="32"/>
        </w:rPr>
        <w:t xml:space="preserve"> zemná zatrávnená priekopa a </w:t>
      </w:r>
      <w:r w:rsidRPr="00213D37">
        <w:rPr>
          <w:rFonts w:ascii="Times New Roman" w:hAnsi="Times New Roman"/>
          <w:bCs/>
          <w:kern w:val="32"/>
        </w:rPr>
        <w:t xml:space="preserve"> dažďov</w:t>
      </w:r>
      <w:r>
        <w:rPr>
          <w:rFonts w:ascii="Times New Roman" w:hAnsi="Times New Roman"/>
          <w:bCs/>
          <w:kern w:val="32"/>
        </w:rPr>
        <w:t>á</w:t>
      </w:r>
      <w:r w:rsidRPr="00213D37">
        <w:rPr>
          <w:rFonts w:ascii="Times New Roman" w:hAnsi="Times New Roman"/>
          <w:bCs/>
          <w:kern w:val="32"/>
        </w:rPr>
        <w:t xml:space="preserve"> záhrad</w:t>
      </w:r>
      <w:r>
        <w:rPr>
          <w:rFonts w:ascii="Times New Roman" w:hAnsi="Times New Roman"/>
          <w:bCs/>
          <w:kern w:val="32"/>
        </w:rPr>
        <w:t>a</w:t>
      </w:r>
      <w:r w:rsidRPr="00213D37">
        <w:rPr>
          <w:rFonts w:ascii="Times New Roman" w:hAnsi="Times New Roman"/>
          <w:bCs/>
          <w:kern w:val="32"/>
        </w:rPr>
        <w:t xml:space="preserve"> – retenčný priestor vyplnený makadamom a doplnený o vhodnú výsadbu. </w:t>
      </w:r>
    </w:p>
    <w:p w14:paraId="7790DB1C" w14:textId="77777777" w:rsidR="00213D37" w:rsidRDefault="00213D37" w:rsidP="008D3402">
      <w:pPr>
        <w:spacing w:line="360" w:lineRule="auto"/>
        <w:ind w:left="851" w:right="457"/>
        <w:jc w:val="both"/>
        <w:rPr>
          <w:rFonts w:ascii="Times New Roman" w:hAnsi="Times New Roman"/>
          <w:bCs/>
          <w:kern w:val="32"/>
        </w:rPr>
      </w:pPr>
    </w:p>
    <w:p w14:paraId="18F20768" w14:textId="77777777" w:rsidR="00D07AB3" w:rsidRPr="00AA49E8" w:rsidRDefault="006E1205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8" w:name="_Toc536131798"/>
      <w:r w:rsidRPr="00AA49E8">
        <w:rPr>
          <w:rFonts w:ascii="Times New Roman" w:hAnsi="Times New Roman"/>
        </w:rPr>
        <w:t>3</w:t>
      </w:r>
      <w:r w:rsidR="00D07AB3" w:rsidRPr="00AA49E8">
        <w:rPr>
          <w:rFonts w:ascii="Times New Roman" w:hAnsi="Times New Roman"/>
          <w:spacing w:val="1"/>
        </w:rPr>
        <w:t>.</w:t>
      </w:r>
      <w:r w:rsidR="00D07AB3" w:rsidRPr="00AA49E8">
        <w:rPr>
          <w:rFonts w:ascii="Times New Roman" w:hAnsi="Times New Roman"/>
        </w:rPr>
        <w:t>3</w:t>
      </w:r>
      <w:r w:rsidR="00D07AB3" w:rsidRPr="00AA49E8">
        <w:rPr>
          <w:rFonts w:ascii="Times New Roman" w:hAnsi="Times New Roman"/>
        </w:rPr>
        <w:tab/>
      </w:r>
      <w:r w:rsidRPr="00AA49E8">
        <w:rPr>
          <w:rFonts w:ascii="Times New Roman" w:hAnsi="Times New Roman"/>
          <w:spacing w:val="1"/>
        </w:rPr>
        <w:t>Technické detaily stavebných objektov</w:t>
      </w:r>
      <w:bookmarkEnd w:id="8"/>
    </w:p>
    <w:p w14:paraId="1812EA83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before="6" w:after="0" w:line="150" w:lineRule="exact"/>
        <w:ind w:left="851" w:right="377"/>
        <w:jc w:val="both"/>
        <w:rPr>
          <w:rFonts w:ascii="Times New Roman" w:hAnsi="Times New Roman"/>
          <w:highlight w:val="yellow"/>
        </w:rPr>
      </w:pPr>
    </w:p>
    <w:p w14:paraId="28BB733E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before="5" w:after="0" w:line="180" w:lineRule="exact"/>
        <w:ind w:left="851" w:right="377"/>
        <w:jc w:val="both"/>
        <w:rPr>
          <w:rFonts w:ascii="Times New Roman" w:hAnsi="Times New Roman"/>
          <w:highlight w:val="yellow"/>
        </w:rPr>
      </w:pPr>
    </w:p>
    <w:p w14:paraId="3A40C839" w14:textId="77777777" w:rsidR="00AA49E8" w:rsidRPr="004402A4" w:rsidRDefault="00AA49E8" w:rsidP="00AA49E8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4402A4">
        <w:rPr>
          <w:rFonts w:ascii="Times New Roman" w:hAnsi="Times New Roman"/>
          <w:sz w:val="24"/>
          <w:szCs w:val="24"/>
          <w:u w:val="single"/>
        </w:rPr>
        <w:t xml:space="preserve">Stavebné časti objektov -  </w:t>
      </w:r>
      <w:r w:rsidR="003324B9">
        <w:rPr>
          <w:rFonts w:ascii="Times New Roman" w:hAnsi="Times New Roman"/>
          <w:sz w:val="24"/>
          <w:szCs w:val="24"/>
          <w:u w:val="single"/>
        </w:rPr>
        <w:t>vodozádržných opatrení</w:t>
      </w:r>
      <w:r w:rsidRPr="004402A4">
        <w:rPr>
          <w:rFonts w:ascii="Times New Roman" w:hAnsi="Times New Roman"/>
          <w:sz w:val="24"/>
          <w:szCs w:val="24"/>
          <w:u w:val="single"/>
        </w:rPr>
        <w:t xml:space="preserve"> :</w:t>
      </w:r>
    </w:p>
    <w:p w14:paraId="624DFD1C" w14:textId="77777777" w:rsidR="009239CF" w:rsidRPr="008D3402" w:rsidRDefault="009239CF" w:rsidP="009239C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odvodňovacie žľaby:</w:t>
      </w:r>
      <w:r>
        <w:rPr>
          <w:rFonts w:ascii="Times New Roman" w:hAnsi="Times New Roman"/>
          <w:sz w:val="24"/>
          <w:szCs w:val="24"/>
        </w:rPr>
        <w:t xml:space="preserve"> riešené vo forme prefabrikovaných betónových žľabov ukladaných do lôžka z podkladového betónu a s vyspravením okolitého povrchu do pôvodného stavu, resp. obetónovaním,</w:t>
      </w:r>
    </w:p>
    <w:p w14:paraId="64F4032C" w14:textId="1ED582C2" w:rsidR="009239CF" w:rsidRDefault="009239CF" w:rsidP="009239C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389E">
        <w:rPr>
          <w:rFonts w:ascii="Times New Roman" w:hAnsi="Times New Roman"/>
          <w:sz w:val="24"/>
          <w:szCs w:val="24"/>
          <w:u w:val="single"/>
        </w:rPr>
        <w:t>dažďová kanalizácia</w:t>
      </w:r>
      <w:r w:rsidRPr="00FD389E">
        <w:rPr>
          <w:rFonts w:ascii="Times New Roman" w:hAnsi="Times New Roman"/>
          <w:sz w:val="24"/>
          <w:szCs w:val="24"/>
        </w:rPr>
        <w:t xml:space="preserve">.:  </w:t>
      </w:r>
      <w:r w:rsidR="001B212F" w:rsidRPr="00FD389E">
        <w:rPr>
          <w:rFonts w:ascii="Times New Roman" w:hAnsi="Times New Roman"/>
          <w:sz w:val="24"/>
          <w:szCs w:val="24"/>
        </w:rPr>
        <w:t>napojenie</w:t>
      </w:r>
      <w:r w:rsidRPr="00FD389E">
        <w:rPr>
          <w:rFonts w:ascii="Times New Roman" w:hAnsi="Times New Roman"/>
          <w:sz w:val="24"/>
          <w:szCs w:val="24"/>
        </w:rPr>
        <w:t xml:space="preserve"> </w:t>
      </w:r>
      <w:r w:rsidR="00213D37">
        <w:rPr>
          <w:rFonts w:ascii="Times New Roman" w:hAnsi="Times New Roman"/>
          <w:sz w:val="24"/>
          <w:szCs w:val="24"/>
        </w:rPr>
        <w:t>monolitického ŽB žľabu do plastového</w:t>
      </w:r>
      <w:r w:rsidRPr="00FD389E">
        <w:rPr>
          <w:rFonts w:ascii="Times New Roman" w:hAnsi="Times New Roman"/>
          <w:sz w:val="24"/>
          <w:szCs w:val="24"/>
        </w:rPr>
        <w:t xml:space="preserve"> potrub</w:t>
      </w:r>
      <w:r w:rsidR="00213D37">
        <w:rPr>
          <w:rFonts w:ascii="Times New Roman" w:hAnsi="Times New Roman"/>
          <w:sz w:val="24"/>
          <w:szCs w:val="24"/>
        </w:rPr>
        <w:t>ia</w:t>
      </w:r>
      <w:r w:rsidRPr="00FD389E">
        <w:rPr>
          <w:rFonts w:ascii="Times New Roman" w:hAnsi="Times New Roman"/>
          <w:sz w:val="24"/>
          <w:szCs w:val="24"/>
        </w:rPr>
        <w:t xml:space="preserve"> rozmer</w:t>
      </w:r>
      <w:r w:rsidR="00213D37">
        <w:rPr>
          <w:rFonts w:ascii="Times New Roman" w:hAnsi="Times New Roman"/>
          <w:sz w:val="24"/>
          <w:szCs w:val="24"/>
        </w:rPr>
        <w:t>u</w:t>
      </w:r>
      <w:r w:rsidRPr="00FD389E">
        <w:rPr>
          <w:rFonts w:ascii="Times New Roman" w:hAnsi="Times New Roman"/>
          <w:sz w:val="24"/>
          <w:szCs w:val="24"/>
        </w:rPr>
        <w:t xml:space="preserve">  DN500</w:t>
      </w:r>
      <w:r w:rsidR="0053508F">
        <w:rPr>
          <w:rFonts w:ascii="Times New Roman" w:hAnsi="Times New Roman"/>
          <w:sz w:val="24"/>
          <w:szCs w:val="24"/>
        </w:rPr>
        <w:t>.</w:t>
      </w:r>
    </w:p>
    <w:p w14:paraId="4C5B5A7D" w14:textId="3602A736" w:rsidR="0053508F" w:rsidRPr="00FD389E" w:rsidRDefault="0053508F" w:rsidP="009239C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monolitický ŽB žľab s mrežou</w:t>
      </w:r>
      <w:r w:rsidRPr="005350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hrúbka stien 150mm, mreža umožňujúca prejazd vozidiel, vzhľadom na sklonové pomery nie je možné použiť prefabrikované výrobky.</w:t>
      </w:r>
    </w:p>
    <w:p w14:paraId="786C4E56" w14:textId="0006128A" w:rsidR="00213D37" w:rsidRPr="0053508F" w:rsidRDefault="00213D37" w:rsidP="00213D3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prívodné rigoly</w:t>
      </w:r>
      <w:r w:rsidRPr="004402A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riešené vo forme priekopových tvárnic v rôznych sklonových pomeroch podľa okolitého terénu</w:t>
      </w:r>
      <w:r w:rsidRPr="004402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Ukladané do lôžka z dvoch vrstiev, pričom hornú vrstvu tvorí pre zabezpečenie stability a odolnosti podkladový betón</w:t>
      </w:r>
      <w:r w:rsidR="0053508F">
        <w:rPr>
          <w:rFonts w:ascii="Times New Roman" w:hAnsi="Times New Roman"/>
          <w:sz w:val="24"/>
          <w:szCs w:val="24"/>
        </w:rPr>
        <w:t>.</w:t>
      </w:r>
    </w:p>
    <w:p w14:paraId="31BB17F9" w14:textId="440FD402" w:rsidR="0053508F" w:rsidRPr="0053508F" w:rsidRDefault="0053508F" w:rsidP="0053508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3508F">
        <w:rPr>
          <w:rFonts w:ascii="Times New Roman" w:hAnsi="Times New Roman"/>
          <w:sz w:val="24"/>
          <w:szCs w:val="24"/>
          <w:u w:val="single"/>
        </w:rPr>
        <w:t>zemné priekopy</w:t>
      </w:r>
      <w:r w:rsidRPr="0053508F">
        <w:rPr>
          <w:rFonts w:ascii="Times New Roman" w:hAnsi="Times New Roman"/>
          <w:sz w:val="24"/>
          <w:szCs w:val="24"/>
        </w:rPr>
        <w:t xml:space="preserve">: budú riešené v </w:t>
      </w:r>
      <w:r>
        <w:rPr>
          <w:rFonts w:ascii="Times New Roman" w:hAnsi="Times New Roman"/>
          <w:sz w:val="24"/>
          <w:szCs w:val="24"/>
        </w:rPr>
        <w:t>trojuholní</w:t>
      </w:r>
      <w:r w:rsidRPr="0053508F">
        <w:rPr>
          <w:rFonts w:ascii="Times New Roman" w:hAnsi="Times New Roman"/>
          <w:sz w:val="24"/>
          <w:szCs w:val="24"/>
        </w:rPr>
        <w:t>kovom profile so zatrávnením povrchu</w:t>
      </w:r>
    </w:p>
    <w:p w14:paraId="002A8D53" w14:textId="5820C92F" w:rsidR="003A180F" w:rsidRPr="00100850" w:rsidRDefault="00213D37" w:rsidP="009239C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dažďová záhrada</w:t>
      </w:r>
      <w:r w:rsidRPr="004402A4">
        <w:rPr>
          <w:rFonts w:ascii="Times New Roman" w:hAnsi="Times New Roman"/>
          <w:sz w:val="24"/>
          <w:szCs w:val="24"/>
        </w:rPr>
        <w:t xml:space="preserve">.:  </w:t>
      </w:r>
      <w:r>
        <w:rPr>
          <w:rFonts w:ascii="Times New Roman" w:hAnsi="Times New Roman"/>
          <w:sz w:val="24"/>
          <w:szCs w:val="24"/>
        </w:rPr>
        <w:t xml:space="preserve">riešenie </w:t>
      </w:r>
      <w:r>
        <w:rPr>
          <w:rFonts w:ascii="Times New Roman" w:hAnsi="Times New Roman"/>
          <w:sz w:val="24"/>
          <w:szCs w:val="24"/>
        </w:rPr>
        <w:t>vo forme makadamom vyplneného retenčného priestoru pre zachytenie zrážkovej vody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 jej využitie pre rast rastlín – treba </w:t>
      </w:r>
      <w:r>
        <w:rPr>
          <w:rFonts w:ascii="Times New Roman" w:hAnsi="Times New Roman"/>
          <w:sz w:val="24"/>
          <w:szCs w:val="24"/>
        </w:rPr>
        <w:t>vhodne doplniť navrhnutou skladbou výsadby. Je potrebné v realizačnej fáze spracovať plán výsadby, ktorý bude zohľadňovať charakter územia jestvujúcej zelene. Bude potrebné vytvoriť priestor z priepustného materiálu, ktorý budú slúžiť na priamy prísun zrážkovej vody do navrhovanej výsadby.</w:t>
      </w:r>
      <w:r w:rsidR="00100850">
        <w:rPr>
          <w:rFonts w:ascii="Times New Roman" w:hAnsi="Times New Roman"/>
          <w:sz w:val="24"/>
          <w:szCs w:val="24"/>
        </w:rPr>
        <w:t xml:space="preserve"> </w:t>
      </w:r>
    </w:p>
    <w:p w14:paraId="7B7C5090" w14:textId="77777777" w:rsidR="00100850" w:rsidRDefault="00100850" w:rsidP="00100850">
      <w:pPr>
        <w:spacing w:after="0" w:line="360" w:lineRule="auto"/>
        <w:jc w:val="both"/>
        <w:rPr>
          <w:rFonts w:ascii="Times New Roman" w:hAnsi="Times New Roman"/>
        </w:rPr>
      </w:pPr>
    </w:p>
    <w:p w14:paraId="3BD82937" w14:textId="77777777" w:rsidR="00D07AB3" w:rsidRPr="004402A4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14:paraId="6EB1F780" w14:textId="77777777" w:rsidR="00AA49E8" w:rsidRDefault="00AA49E8" w:rsidP="00AA49E8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4402A4">
        <w:rPr>
          <w:rFonts w:ascii="Times New Roman" w:hAnsi="Times New Roman"/>
          <w:sz w:val="24"/>
          <w:szCs w:val="24"/>
          <w:u w:val="single"/>
        </w:rPr>
        <w:t>Projektované objekty – sumár technických parametrov :</w:t>
      </w:r>
    </w:p>
    <w:p w14:paraId="3C70D626" w14:textId="7ABBCBCF" w:rsidR="00AA49E8" w:rsidRDefault="0053508F" w:rsidP="00AA49E8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53508F">
        <w:drawing>
          <wp:inline distT="0" distB="0" distL="0" distR="0" wp14:anchorId="14D38119" wp14:editId="39A7F055">
            <wp:extent cx="4323080" cy="1536065"/>
            <wp:effectExtent l="0" t="0" r="1270" b="698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080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431F7" w14:textId="77777777" w:rsidR="006E1205" w:rsidRPr="00FE527D" w:rsidRDefault="006E1205" w:rsidP="00FE527D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FE527D">
        <w:rPr>
          <w:rFonts w:ascii="Times New Roman" w:hAnsi="Times New Roman"/>
          <w:sz w:val="24"/>
          <w:szCs w:val="24"/>
          <w:u w:val="single"/>
        </w:rPr>
        <w:t>Riešenie dopravy, napojenie na dopravný systém</w:t>
      </w:r>
    </w:p>
    <w:p w14:paraId="1A8DB97C" w14:textId="77777777" w:rsidR="006E1205" w:rsidRDefault="006E1205" w:rsidP="00AA49E8">
      <w:pPr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Prístup na stavenisk</w:t>
      </w:r>
      <w:r w:rsidR="00A60E52">
        <w:rPr>
          <w:rFonts w:ascii="Times New Roman" w:hAnsi="Times New Roman"/>
          <w:sz w:val="24"/>
          <w:szCs w:val="24"/>
        </w:rPr>
        <w:t>o</w:t>
      </w:r>
      <w:r w:rsidRPr="00FE527D">
        <w:rPr>
          <w:rFonts w:ascii="Times New Roman" w:hAnsi="Times New Roman"/>
          <w:sz w:val="24"/>
          <w:szCs w:val="24"/>
        </w:rPr>
        <w:t xml:space="preserve"> bude po existujúc</w:t>
      </w:r>
      <w:r w:rsidR="00165115" w:rsidRPr="00FE527D">
        <w:rPr>
          <w:rFonts w:ascii="Times New Roman" w:hAnsi="Times New Roman"/>
          <w:sz w:val="24"/>
          <w:szCs w:val="24"/>
        </w:rPr>
        <w:t>ich</w:t>
      </w:r>
      <w:r w:rsidRPr="00FE527D">
        <w:rPr>
          <w:rFonts w:ascii="Times New Roman" w:hAnsi="Times New Roman"/>
          <w:sz w:val="24"/>
          <w:szCs w:val="24"/>
        </w:rPr>
        <w:t xml:space="preserve"> </w:t>
      </w:r>
      <w:r w:rsidR="00376A3F">
        <w:rPr>
          <w:rFonts w:ascii="Times New Roman" w:hAnsi="Times New Roman"/>
          <w:sz w:val="24"/>
          <w:szCs w:val="24"/>
        </w:rPr>
        <w:t>obecných</w:t>
      </w:r>
      <w:r w:rsidRPr="00FE527D">
        <w:rPr>
          <w:rFonts w:ascii="Times New Roman" w:hAnsi="Times New Roman"/>
          <w:sz w:val="24"/>
          <w:szCs w:val="24"/>
        </w:rPr>
        <w:t xml:space="preserve"> cest</w:t>
      </w:r>
      <w:r w:rsidR="00165115" w:rsidRPr="00FE527D">
        <w:rPr>
          <w:rFonts w:ascii="Times New Roman" w:hAnsi="Times New Roman"/>
          <w:sz w:val="24"/>
          <w:szCs w:val="24"/>
        </w:rPr>
        <w:t>ách</w:t>
      </w:r>
      <w:r w:rsidRPr="00FE527D">
        <w:rPr>
          <w:rFonts w:ascii="Times New Roman" w:hAnsi="Times New Roman"/>
          <w:sz w:val="24"/>
          <w:szCs w:val="24"/>
        </w:rPr>
        <w:t>.</w:t>
      </w:r>
      <w:r w:rsidR="00165115" w:rsidRPr="00FE527D">
        <w:rPr>
          <w:rFonts w:ascii="Times New Roman" w:hAnsi="Times New Roman"/>
          <w:sz w:val="24"/>
          <w:szCs w:val="24"/>
        </w:rPr>
        <w:t xml:space="preserve"> </w:t>
      </w:r>
      <w:r w:rsidR="00376A3F">
        <w:rPr>
          <w:rFonts w:ascii="Times New Roman" w:hAnsi="Times New Roman"/>
          <w:sz w:val="24"/>
          <w:szCs w:val="24"/>
        </w:rPr>
        <w:t>P</w:t>
      </w:r>
      <w:r w:rsidR="00165115" w:rsidRPr="00FE527D">
        <w:rPr>
          <w:rFonts w:ascii="Times New Roman" w:hAnsi="Times New Roman"/>
          <w:sz w:val="24"/>
          <w:szCs w:val="24"/>
        </w:rPr>
        <w:t xml:space="preserve">lán organizácie výstavby (POV) </w:t>
      </w:r>
      <w:r w:rsidR="00376A3F">
        <w:rPr>
          <w:rFonts w:ascii="Times New Roman" w:hAnsi="Times New Roman"/>
          <w:sz w:val="24"/>
          <w:szCs w:val="24"/>
        </w:rPr>
        <w:t>si určí vybratý</w:t>
      </w:r>
      <w:r w:rsidR="00165115" w:rsidRPr="00FE527D">
        <w:rPr>
          <w:rFonts w:ascii="Times New Roman" w:hAnsi="Times New Roman"/>
          <w:sz w:val="24"/>
          <w:szCs w:val="24"/>
        </w:rPr>
        <w:t xml:space="preserve"> stavebn</w:t>
      </w:r>
      <w:r w:rsidR="00376A3F">
        <w:rPr>
          <w:rFonts w:ascii="Times New Roman" w:hAnsi="Times New Roman"/>
          <w:sz w:val="24"/>
          <w:szCs w:val="24"/>
        </w:rPr>
        <w:t>ý</w:t>
      </w:r>
      <w:r w:rsidR="00165115" w:rsidRPr="00FE527D">
        <w:rPr>
          <w:rFonts w:ascii="Times New Roman" w:hAnsi="Times New Roman"/>
          <w:sz w:val="24"/>
          <w:szCs w:val="24"/>
        </w:rPr>
        <w:t xml:space="preserve"> dodávateľ</w:t>
      </w:r>
      <w:r w:rsidR="00376A3F">
        <w:rPr>
          <w:rFonts w:ascii="Times New Roman" w:hAnsi="Times New Roman"/>
          <w:sz w:val="24"/>
          <w:szCs w:val="24"/>
        </w:rPr>
        <w:t>.</w:t>
      </w:r>
      <w:r w:rsidR="00165115" w:rsidRPr="00FE527D">
        <w:rPr>
          <w:rFonts w:ascii="Times New Roman" w:hAnsi="Times New Roman"/>
          <w:sz w:val="24"/>
          <w:szCs w:val="24"/>
        </w:rPr>
        <w:t xml:space="preserve"> Je nevyhnutné zabezpečiť stavebné </w:t>
      </w:r>
      <w:r w:rsidRPr="00FE527D">
        <w:rPr>
          <w:rFonts w:ascii="Times New Roman" w:hAnsi="Times New Roman"/>
          <w:sz w:val="24"/>
          <w:szCs w:val="24"/>
        </w:rPr>
        <w:t>strojov a</w:t>
      </w:r>
      <w:r w:rsidR="00165115" w:rsidRPr="00FE527D">
        <w:rPr>
          <w:rFonts w:ascii="Times New Roman" w:hAnsi="Times New Roman"/>
          <w:sz w:val="24"/>
          <w:szCs w:val="24"/>
        </w:rPr>
        <w:t> </w:t>
      </w:r>
      <w:r w:rsidRPr="00FE527D">
        <w:rPr>
          <w:rFonts w:ascii="Times New Roman" w:hAnsi="Times New Roman"/>
          <w:sz w:val="24"/>
          <w:szCs w:val="24"/>
        </w:rPr>
        <w:t>automobil</w:t>
      </w:r>
      <w:r w:rsidR="00165115" w:rsidRPr="00FE527D">
        <w:rPr>
          <w:rFonts w:ascii="Times New Roman" w:hAnsi="Times New Roman"/>
          <w:sz w:val="24"/>
          <w:szCs w:val="24"/>
        </w:rPr>
        <w:t>y používané pri vý</w:t>
      </w:r>
      <w:r w:rsidR="00A60E52">
        <w:rPr>
          <w:rFonts w:ascii="Times New Roman" w:hAnsi="Times New Roman"/>
          <w:sz w:val="24"/>
          <w:szCs w:val="24"/>
        </w:rPr>
        <w:t>s</w:t>
      </w:r>
      <w:r w:rsidR="00165115" w:rsidRPr="00FE527D">
        <w:rPr>
          <w:rFonts w:ascii="Times New Roman" w:hAnsi="Times New Roman"/>
          <w:sz w:val="24"/>
          <w:szCs w:val="24"/>
        </w:rPr>
        <w:t>tavbe</w:t>
      </w:r>
      <w:r w:rsidRPr="00FE527D">
        <w:rPr>
          <w:rFonts w:ascii="Times New Roman" w:hAnsi="Times New Roman"/>
          <w:sz w:val="24"/>
          <w:szCs w:val="24"/>
        </w:rPr>
        <w:t xml:space="preserve"> proti úniku ropných látok na terén.</w:t>
      </w:r>
    </w:p>
    <w:p w14:paraId="4A117AFA" w14:textId="77777777" w:rsidR="002E58CF" w:rsidRPr="00FE527D" w:rsidRDefault="002E58CF" w:rsidP="00AA49E8">
      <w:pPr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</w:p>
    <w:p w14:paraId="1BA793C0" w14:textId="77777777" w:rsidR="006E1205" w:rsidRPr="00FE527D" w:rsidRDefault="006E1205" w:rsidP="00FE527D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FE527D">
        <w:rPr>
          <w:rFonts w:ascii="Times New Roman" w:hAnsi="Times New Roman"/>
          <w:sz w:val="24"/>
          <w:szCs w:val="24"/>
          <w:u w:val="single"/>
        </w:rPr>
        <w:t>Starostlivosť o životné prostredie</w:t>
      </w:r>
    </w:p>
    <w:p w14:paraId="06DBF8CE" w14:textId="77777777" w:rsidR="006E1205" w:rsidRDefault="006E1205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 xml:space="preserve">Vplyv na životné prostredie </w:t>
      </w:r>
      <w:r w:rsidR="00FE527D">
        <w:rPr>
          <w:rFonts w:ascii="Times New Roman" w:hAnsi="Times New Roman"/>
          <w:sz w:val="24"/>
          <w:szCs w:val="24"/>
        </w:rPr>
        <w:t xml:space="preserve">- </w:t>
      </w:r>
      <w:r w:rsidRPr="00FE527D">
        <w:rPr>
          <w:rFonts w:ascii="Times New Roman" w:hAnsi="Times New Roman"/>
          <w:sz w:val="24"/>
          <w:szCs w:val="24"/>
        </w:rPr>
        <w:t>nebude mať v prípade výstavby negatívny vplyv.</w:t>
      </w:r>
      <w:r w:rsidR="00FE527D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Rekonštrukcia  bude  realizovaná  podľa  platných  STN,  zo  štandardných  materiálov,  ktoré nemajú nepriaznivý vplyv na životné prostredie.</w:t>
      </w:r>
      <w:r w:rsidR="00FE527D">
        <w:rPr>
          <w:rFonts w:ascii="Times New Roman" w:hAnsi="Times New Roman"/>
          <w:sz w:val="24"/>
          <w:szCs w:val="24"/>
        </w:rPr>
        <w:t xml:space="preserve"> </w:t>
      </w:r>
      <w:r w:rsidR="00BD3942" w:rsidRPr="00FE527D">
        <w:rPr>
          <w:rFonts w:ascii="Times New Roman" w:hAnsi="Times New Roman"/>
          <w:sz w:val="24"/>
          <w:szCs w:val="24"/>
        </w:rPr>
        <w:t xml:space="preserve">Pre nakladanie s odpadmi platí zákon </w:t>
      </w:r>
      <w:r w:rsidR="00BD3942" w:rsidRPr="00637915">
        <w:rPr>
          <w:rFonts w:ascii="Times New Roman" w:hAnsi="Times New Roman"/>
          <w:sz w:val="24"/>
          <w:szCs w:val="24"/>
        </w:rPr>
        <w:t>č. 90/2015 Z.z.</w:t>
      </w:r>
      <w:r w:rsidR="00BD3942" w:rsidRPr="00FE527D">
        <w:rPr>
          <w:rFonts w:ascii="Times New Roman" w:hAnsi="Times New Roman"/>
          <w:sz w:val="24"/>
          <w:szCs w:val="24"/>
        </w:rPr>
        <w:t xml:space="preserve"> o odpadoch a o zmene a doplnení niektorých zákonov v znení neskorších predpisov,  ako aj ustanovenia</w:t>
      </w:r>
      <w:r w:rsidR="00BD3942">
        <w:rPr>
          <w:rFonts w:ascii="Times New Roman" w:hAnsi="Times New Roman"/>
          <w:sz w:val="24"/>
          <w:szCs w:val="24"/>
        </w:rPr>
        <w:t xml:space="preserve"> </w:t>
      </w:r>
      <w:r w:rsidR="00BD3942" w:rsidRPr="00FE527D">
        <w:rPr>
          <w:rFonts w:ascii="Times New Roman" w:hAnsi="Times New Roman"/>
          <w:sz w:val="24"/>
          <w:szCs w:val="24"/>
        </w:rPr>
        <w:t xml:space="preserve">vyhl.  č.  </w:t>
      </w:r>
      <w:r w:rsidR="00BD3942" w:rsidRPr="00637915">
        <w:rPr>
          <w:rFonts w:ascii="Times New Roman" w:hAnsi="Times New Roman"/>
          <w:sz w:val="24"/>
          <w:szCs w:val="24"/>
        </w:rPr>
        <w:t>365/2015 Z.z.</w:t>
      </w:r>
      <w:r w:rsidR="00BD3942" w:rsidRPr="00FE527D">
        <w:rPr>
          <w:rFonts w:ascii="Times New Roman" w:hAnsi="Times New Roman"/>
          <w:sz w:val="24"/>
          <w:szCs w:val="24"/>
        </w:rPr>
        <w:t xml:space="preserve">,  ktorou sa ustanovuje Katalóg  odpadov v znení neskorších predpisov. Stavebný odpad, ktorý vznikne pri stavebných prácach zatrieďujeme podľa prílohy 1, Vyhlášky </w:t>
      </w:r>
      <w:r w:rsidR="00BD3942" w:rsidRPr="00637915">
        <w:rPr>
          <w:rFonts w:ascii="Times New Roman" w:hAnsi="Times New Roman"/>
          <w:sz w:val="24"/>
          <w:szCs w:val="24"/>
        </w:rPr>
        <w:t xml:space="preserve">365/2015 </w:t>
      </w:r>
      <w:r w:rsidR="00BD3942" w:rsidRPr="00FE527D">
        <w:rPr>
          <w:rFonts w:ascii="Times New Roman" w:hAnsi="Times New Roman"/>
          <w:sz w:val="24"/>
          <w:szCs w:val="24"/>
        </w:rPr>
        <w:t>MŽP SR.</w:t>
      </w:r>
      <w:r w:rsidR="00BD3942">
        <w:rPr>
          <w:rFonts w:ascii="Times New Roman" w:hAnsi="Times New Roman"/>
          <w:sz w:val="24"/>
          <w:szCs w:val="24"/>
        </w:rPr>
        <w:t xml:space="preserve"> </w:t>
      </w:r>
      <w:r w:rsidR="00BD3942" w:rsidRPr="00FE527D">
        <w:rPr>
          <w:rFonts w:ascii="Times New Roman" w:hAnsi="Times New Roman"/>
          <w:sz w:val="24"/>
          <w:szCs w:val="24"/>
        </w:rPr>
        <w:t xml:space="preserve">Odpady – stavebné materiály sa nenachádzajú na zozname škodlivín, </w:t>
      </w:r>
      <w:r w:rsidR="00BD3942" w:rsidRPr="00FE527D">
        <w:rPr>
          <w:rFonts w:ascii="Times New Roman" w:hAnsi="Times New Roman"/>
          <w:sz w:val="24"/>
          <w:szCs w:val="24"/>
        </w:rPr>
        <w:lastRenderedPageBreak/>
        <w:t>sú stavebným odpadom, ktorý sa zneškodňuje skládkovaním.</w:t>
      </w:r>
      <w:r w:rsidR="00FE527D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Uvedené odpady sa týkajú materiálov z výkopov a</w:t>
      </w:r>
      <w:r w:rsidR="00FE527D">
        <w:rPr>
          <w:rFonts w:ascii="Times New Roman" w:hAnsi="Times New Roman"/>
          <w:sz w:val="24"/>
          <w:szCs w:val="24"/>
        </w:rPr>
        <w:t> počas realizácie stavebných prác</w:t>
      </w:r>
      <w:r w:rsidRPr="00FE527D">
        <w:rPr>
          <w:rFonts w:ascii="Times New Roman" w:hAnsi="Times New Roman"/>
          <w:sz w:val="24"/>
          <w:szCs w:val="24"/>
        </w:rPr>
        <w:t>.</w:t>
      </w:r>
    </w:p>
    <w:p w14:paraId="58F8D327" w14:textId="77777777" w:rsidR="006E1205" w:rsidRPr="00FE527D" w:rsidRDefault="006E1205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Bilancia odpadov</w:t>
      </w:r>
    </w:p>
    <w:p w14:paraId="5CC96FDC" w14:textId="77777777" w:rsidR="00FE527D" w:rsidRPr="004402A4" w:rsidRDefault="00FE527D" w:rsidP="00B767B9">
      <w:pPr>
        <w:ind w:left="142" w:firstLine="578"/>
        <w:jc w:val="both"/>
        <w:rPr>
          <w:rFonts w:ascii="Times New Roman" w:hAnsi="Times New Roman"/>
          <w:b/>
          <w:sz w:val="24"/>
          <w:szCs w:val="24"/>
        </w:rPr>
      </w:pPr>
      <w:r w:rsidRPr="004402A4">
        <w:rPr>
          <w:rFonts w:ascii="Times New Roman" w:hAnsi="Times New Roman"/>
          <w:b/>
          <w:sz w:val="24"/>
          <w:szCs w:val="24"/>
        </w:rPr>
        <w:t xml:space="preserve">a/ Pri vykonávaní stavebných prác </w:t>
      </w:r>
    </w:p>
    <w:tbl>
      <w:tblPr>
        <w:tblW w:w="9726" w:type="dxa"/>
        <w:tblInd w:w="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5658"/>
        <w:gridCol w:w="1495"/>
        <w:gridCol w:w="1397"/>
      </w:tblGrid>
      <w:tr w:rsidR="0053508F" w:rsidRPr="004402A4" w14:paraId="5C5E8262" w14:textId="77777777" w:rsidTr="00682EE2">
        <w:trPr>
          <w:trHeight w:val="1402"/>
        </w:trPr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C60520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02A4">
              <w:rPr>
                <w:rFonts w:ascii="Times New Roman" w:hAnsi="Times New Roman"/>
                <w:b/>
                <w:bCs/>
                <w:sz w:val="24"/>
                <w:szCs w:val="24"/>
              </w:rPr>
              <w:t>Číslo druhu odpadu</w:t>
            </w:r>
          </w:p>
        </w:tc>
        <w:tc>
          <w:tcPr>
            <w:tcW w:w="56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BF8BE4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02A4">
              <w:rPr>
                <w:rFonts w:ascii="Times New Roman" w:hAnsi="Times New Roman"/>
                <w:b/>
                <w:bCs/>
                <w:sz w:val="24"/>
                <w:szCs w:val="24"/>
              </w:rPr>
              <w:t>Názov druhu odpadu - pôvod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669FEA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02A4">
              <w:rPr>
                <w:rFonts w:ascii="Times New Roman" w:hAnsi="Times New Roman"/>
                <w:b/>
                <w:bCs/>
                <w:sz w:val="24"/>
                <w:szCs w:val="24"/>
              </w:rPr>
              <w:t>Kategória odpadu</w:t>
            </w:r>
          </w:p>
        </w:tc>
        <w:tc>
          <w:tcPr>
            <w:tcW w:w="13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11B80A" w14:textId="77777777" w:rsidR="0053508F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Množstvo</w:t>
            </w:r>
          </w:p>
          <w:p w14:paraId="76CE1DEA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(t)</w:t>
            </w:r>
          </w:p>
        </w:tc>
      </w:tr>
      <w:tr w:rsidR="0053508F" w:rsidRPr="004402A4" w14:paraId="787E1C1D" w14:textId="77777777" w:rsidTr="00682EE2">
        <w:trPr>
          <w:trHeight w:val="2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CC47E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17 05 06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AD5E9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Výkopová zemina - výkopové práce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D3812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B7A5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</w:tr>
      <w:tr w:rsidR="0053508F" w:rsidRPr="004402A4" w14:paraId="27F50982" w14:textId="77777777" w:rsidTr="00682EE2">
        <w:trPr>
          <w:trHeight w:val="2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98950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17 0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02A4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57072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376A3F">
              <w:rPr>
                <w:rFonts w:ascii="Times New Roman" w:hAnsi="Times New Roman"/>
                <w:sz w:val="24"/>
                <w:szCs w:val="24"/>
              </w:rPr>
              <w:t>itúmenové zmesi iné ako uvedené v 17 03 01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17899A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0697A9" w14:textId="72386341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508F" w:rsidRPr="004402A4" w14:paraId="4D5FE9BE" w14:textId="77777777" w:rsidTr="00682EE2">
        <w:trPr>
          <w:trHeight w:val="2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A9544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17 0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402A4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D5820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376A3F">
              <w:rPr>
                <w:rFonts w:ascii="Times New Roman" w:hAnsi="Times New Roman"/>
                <w:sz w:val="24"/>
                <w:szCs w:val="24"/>
              </w:rPr>
              <w:t>etón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DEA985E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E438B3" w14:textId="7C16677C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3508F" w:rsidRPr="004402A4" w14:paraId="3D63634A" w14:textId="77777777" w:rsidTr="00682EE2">
        <w:trPr>
          <w:trHeight w:val="52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396F922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20 03 01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01E088C3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Zmesový komunálny odpad - prevádzka šatní a kancelárskych priestorov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EB5A9D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FFEE3C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B9EDA3A" w14:textId="77777777" w:rsidR="00157FAD" w:rsidRDefault="00157FAD" w:rsidP="00FE527D">
      <w:pPr>
        <w:spacing w:line="36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826C659" w14:textId="77777777" w:rsidR="00FE527D" w:rsidRPr="004402A4" w:rsidRDefault="00FE527D" w:rsidP="00FE527D">
      <w:pPr>
        <w:spacing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>Na základe uvedenej kategorizácie navrhujeme nasledovné:</w:t>
      </w:r>
    </w:p>
    <w:p w14:paraId="02943806" w14:textId="77777777" w:rsidR="00FE527D" w:rsidRPr="004402A4" w:rsidRDefault="00FE527D" w:rsidP="00FE527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>Výkopová zemina nekontaminovaná nebezpečnými látkami – na terénne úpravy a na zemné konštrukcie v rámci stavby.</w:t>
      </w:r>
    </w:p>
    <w:p w14:paraId="0B36030B" w14:textId="77777777" w:rsidR="00FE527D" w:rsidRPr="004402A4" w:rsidRDefault="00FE527D" w:rsidP="00FE527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>Výkopová zemina kontaminovaná nebezpečnými látkami (havária strojov na stavbe ropnými produktmi) – odvoz a likvidácia na skládku nebezpečných odpadov.</w:t>
      </w:r>
    </w:p>
    <w:p w14:paraId="321F6DB4" w14:textId="77777777" w:rsidR="00FE527D" w:rsidRPr="004402A4" w:rsidRDefault="00FE527D" w:rsidP="00FE527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>Komunálny odpad zo šatní a prenosných kancelárií – odvoz a likvidácia na skládku komunálneho odpadu.</w:t>
      </w:r>
    </w:p>
    <w:p w14:paraId="7AC05F67" w14:textId="77777777" w:rsidR="00FE527D" w:rsidRPr="004402A4" w:rsidRDefault="00FE527D" w:rsidP="00FE527D">
      <w:pPr>
        <w:spacing w:line="36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 xml:space="preserve">                      V súvislosti s odpadmi je ďalej potrebné zabezpečiť resp. dodržať tieto podmienky:</w:t>
      </w:r>
    </w:p>
    <w:p w14:paraId="4118FF3F" w14:textId="77777777" w:rsidR="00FE527D" w:rsidRPr="004402A4" w:rsidRDefault="00FE527D" w:rsidP="00FE527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>Vyprodukované odpady je pôvodca (investor stavby – v užívaní, dodávateľ – pri výstavbe) povinný odovzdať oprávnenému subjektu na zhodnotenie vo vhodnom zariadení, alebo zneškodniť len na povolenej skládke.</w:t>
      </w:r>
    </w:p>
    <w:p w14:paraId="7704E9AD" w14:textId="77777777" w:rsidR="00FE527D" w:rsidRPr="004402A4" w:rsidRDefault="00FE527D" w:rsidP="00FE527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>Pôvodca odpadov je povinný viesť evidenciu druhov odpadov.</w:t>
      </w:r>
    </w:p>
    <w:p w14:paraId="1285913B" w14:textId="77777777" w:rsidR="00FE527D" w:rsidRDefault="00FE527D" w:rsidP="00FE527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 xml:space="preserve">Pri nakladaní s odpadmi zaradenými do kategórie N – nebezpečný odpad, požiada pôvodca odpadov o vydanie súhlasu na nakladanie s nebezpečným odpadom. </w:t>
      </w:r>
    </w:p>
    <w:p w14:paraId="345A8554" w14:textId="77777777" w:rsidR="002F6729" w:rsidRPr="004402A4" w:rsidRDefault="002F6729" w:rsidP="00BD394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B9B6F1" w14:textId="77777777" w:rsidR="00FE527D" w:rsidRPr="004402A4" w:rsidRDefault="00FE527D" w:rsidP="00FE527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 xml:space="preserve">               </w:t>
      </w:r>
      <w:r w:rsidRPr="004402A4">
        <w:rPr>
          <w:rFonts w:ascii="Times New Roman" w:hAnsi="Times New Roman"/>
          <w:b/>
          <w:sz w:val="24"/>
          <w:szCs w:val="24"/>
        </w:rPr>
        <w:t>b/ Po ukončení stavby</w:t>
      </w:r>
    </w:p>
    <w:p w14:paraId="62AC03B4" w14:textId="77777777" w:rsidR="00FE527D" w:rsidRPr="004402A4" w:rsidRDefault="00FE527D" w:rsidP="00FE527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4402A4">
        <w:rPr>
          <w:rFonts w:ascii="Times New Roman" w:hAnsi="Times New Roman"/>
          <w:sz w:val="24"/>
          <w:szCs w:val="24"/>
        </w:rPr>
        <w:t>Uvádzajú sa len potenciálne odpady pri následnom užívaní stavby.</w:t>
      </w:r>
    </w:p>
    <w:tbl>
      <w:tblPr>
        <w:tblW w:w="9860" w:type="dxa"/>
        <w:tblInd w:w="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0"/>
        <w:gridCol w:w="5680"/>
        <w:gridCol w:w="1500"/>
        <w:gridCol w:w="1500"/>
      </w:tblGrid>
      <w:tr w:rsidR="0053508F" w:rsidRPr="004402A4" w14:paraId="2EEE1E75" w14:textId="77777777" w:rsidTr="00682EE2">
        <w:trPr>
          <w:trHeight w:val="1582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D01FB1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02A4">
              <w:rPr>
                <w:rFonts w:ascii="Times New Roman" w:hAnsi="Times New Roman"/>
                <w:b/>
                <w:bCs/>
                <w:sz w:val="24"/>
                <w:szCs w:val="24"/>
              </w:rPr>
              <w:t>Číslo druhu odpadu</w:t>
            </w:r>
          </w:p>
        </w:tc>
        <w:tc>
          <w:tcPr>
            <w:tcW w:w="56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5C7B5B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02A4">
              <w:rPr>
                <w:rFonts w:ascii="Times New Roman" w:hAnsi="Times New Roman"/>
                <w:b/>
                <w:bCs/>
                <w:sz w:val="24"/>
                <w:szCs w:val="24"/>
              </w:rPr>
              <w:t>Názov druhu odpadu - pôvod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126C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02A4">
              <w:rPr>
                <w:rFonts w:ascii="Times New Roman" w:hAnsi="Times New Roman"/>
                <w:b/>
                <w:bCs/>
                <w:sz w:val="24"/>
                <w:szCs w:val="24"/>
              </w:rPr>
              <w:t>Kategória odpadu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D0AB34" w14:textId="77777777" w:rsidR="0053508F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Množstvo</w:t>
            </w:r>
          </w:p>
          <w:p w14:paraId="5244A801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(t)</w:t>
            </w:r>
          </w:p>
        </w:tc>
      </w:tr>
      <w:tr w:rsidR="0053508F" w:rsidRPr="004402A4" w14:paraId="65C964B1" w14:textId="77777777" w:rsidTr="00682EE2">
        <w:trPr>
          <w:trHeight w:val="51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33E28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20 02 03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43B3A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 xml:space="preserve">Odpad z čistenia </w:t>
            </w:r>
            <w:r>
              <w:rPr>
                <w:rFonts w:ascii="Times New Roman" w:hAnsi="Times New Roman"/>
                <w:sz w:val="24"/>
                <w:szCs w:val="24"/>
              </w:rPr>
              <w:t>objektov</w:t>
            </w:r>
            <w:r w:rsidRPr="004402A4">
              <w:rPr>
                <w:rFonts w:ascii="Times New Roman" w:hAnsi="Times New Roman"/>
                <w:sz w:val="24"/>
                <w:szCs w:val="24"/>
              </w:rPr>
              <w:t xml:space="preserve">  - zemina z odstránených nánosov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110D7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2A4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FD774" w14:textId="77777777" w:rsidR="0053508F" w:rsidRPr="004402A4" w:rsidRDefault="0053508F" w:rsidP="00682EE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09E4003F" w14:textId="77777777" w:rsidR="00FE527D" w:rsidRPr="004402A4" w:rsidRDefault="00FE527D" w:rsidP="00FE527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AEA3826" w14:textId="77777777" w:rsidR="006E1205" w:rsidRPr="00FE527D" w:rsidRDefault="006E1205" w:rsidP="00157FAD">
      <w:pPr>
        <w:spacing w:line="360" w:lineRule="auto"/>
        <w:ind w:left="851" w:right="501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 xml:space="preserve">Prebytočná zemina a kamenivo bude odvezená </w:t>
      </w:r>
      <w:r w:rsidR="00FE527D">
        <w:rPr>
          <w:rFonts w:ascii="Times New Roman" w:hAnsi="Times New Roman"/>
          <w:sz w:val="24"/>
          <w:szCs w:val="24"/>
        </w:rPr>
        <w:t>mimo</w:t>
      </w:r>
      <w:r w:rsidRPr="00FE527D">
        <w:rPr>
          <w:rFonts w:ascii="Times New Roman" w:hAnsi="Times New Roman"/>
          <w:sz w:val="24"/>
          <w:szCs w:val="24"/>
        </w:rPr>
        <w:t xml:space="preserve"> miesta stavby. Miesto uloženia určí stavebník.</w:t>
      </w:r>
      <w:r w:rsidR="00FE527D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Na záver je možné konštatovať, že stavba z hľadiska riešenia odpadov je navrhnutá v súlade s platnými legislatívnymi predpismi pre nakladanie s odpadmi a nebude mať negatívny vplyv na životné prostredie.</w:t>
      </w:r>
    </w:p>
    <w:p w14:paraId="5678B350" w14:textId="77777777" w:rsidR="006E1205" w:rsidRPr="00FE527D" w:rsidRDefault="006E1205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Zemné práce je nutné vykonávať v priaznivom suchom období, aby sa neznečisťovali komunikácie. Pri výstavbe sa musí zabezpečiť pravidelné čistenie komunikácii počas odvozu zeminy</w:t>
      </w:r>
      <w:r w:rsidR="00FE527D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zo staveniska.</w:t>
      </w:r>
    </w:p>
    <w:p w14:paraId="6F83F607" w14:textId="77777777" w:rsidR="006E1205" w:rsidRPr="00FE527D" w:rsidRDefault="006E1205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Počas realizácie stavby je potrebné dodržiavať najmä nasledovné zásady:</w:t>
      </w:r>
    </w:p>
    <w:p w14:paraId="34824EF3" w14:textId="77777777" w:rsidR="006E1205" w:rsidRPr="00FE527D" w:rsidRDefault="00B767B9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E1205" w:rsidRPr="00FE527D">
        <w:rPr>
          <w:rFonts w:ascii="Times New Roman" w:hAnsi="Times New Roman"/>
          <w:sz w:val="24"/>
          <w:szCs w:val="24"/>
        </w:rPr>
        <w:t xml:space="preserve">  pri stavebných prácach sa treba riadiť pokynmi stavebníka a vyjadreniami orgánov štátnej správy,</w:t>
      </w:r>
    </w:p>
    <w:p w14:paraId="061B830B" w14:textId="77777777" w:rsidR="00B767B9" w:rsidRDefault="00B767B9" w:rsidP="00B767B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E1205" w:rsidRPr="00FE527D">
        <w:rPr>
          <w:rFonts w:ascii="Times New Roman" w:hAnsi="Times New Roman"/>
          <w:sz w:val="24"/>
          <w:szCs w:val="24"/>
        </w:rPr>
        <w:t xml:space="preserve">  stavebné odpady sa môžu uskladniť len na určených skládkach, ktoré určí kompetentný </w:t>
      </w:r>
      <w:r>
        <w:rPr>
          <w:rFonts w:ascii="Times New Roman" w:hAnsi="Times New Roman"/>
          <w:sz w:val="24"/>
          <w:szCs w:val="24"/>
        </w:rPr>
        <w:t>-</w:t>
      </w:r>
      <w:r w:rsidR="006E1205" w:rsidRPr="00FE527D">
        <w:rPr>
          <w:rFonts w:ascii="Times New Roman" w:hAnsi="Times New Roman"/>
          <w:sz w:val="24"/>
          <w:szCs w:val="24"/>
        </w:rPr>
        <w:t xml:space="preserve">  pri  stavebných  prácach  treba  zamedziť  úniku  pohonných  hmôt  do  terénu,  </w:t>
      </w:r>
    </w:p>
    <w:p w14:paraId="687EEA67" w14:textId="77777777" w:rsidR="006E1205" w:rsidRDefault="00B767B9" w:rsidP="00B767B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E1205" w:rsidRPr="00FE527D">
        <w:rPr>
          <w:rFonts w:ascii="Times New Roman" w:hAnsi="Times New Roman"/>
          <w:sz w:val="24"/>
          <w:szCs w:val="24"/>
        </w:rPr>
        <w:t xml:space="preserve">  pri prácach treba dodržiavať pokyny štátneho orgánu vodnej správy na ochranu povrchových a spodných vôd a ustanovenia zákona 138/73 Zb. o vodách a súvisiacich predpisov.</w:t>
      </w:r>
    </w:p>
    <w:p w14:paraId="67F34E1A" w14:textId="77777777" w:rsidR="007F48A2" w:rsidRDefault="007F48A2" w:rsidP="00B767B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</w:p>
    <w:p w14:paraId="7C082FBB" w14:textId="77777777" w:rsidR="007F48A2" w:rsidRPr="00FE527D" w:rsidRDefault="007F48A2" w:rsidP="00B767B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</w:p>
    <w:p w14:paraId="611C158A" w14:textId="77777777" w:rsidR="006E1205" w:rsidRPr="00B767B9" w:rsidRDefault="006E1205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B767B9">
        <w:rPr>
          <w:rFonts w:ascii="Times New Roman" w:hAnsi="Times New Roman"/>
          <w:sz w:val="24"/>
          <w:szCs w:val="24"/>
          <w:u w:val="single"/>
        </w:rPr>
        <w:lastRenderedPageBreak/>
        <w:t>Starostlivosť o bezpečnosť práce</w:t>
      </w:r>
    </w:p>
    <w:p w14:paraId="0D732BAC" w14:textId="77777777" w:rsidR="006E1205" w:rsidRPr="00FE527D" w:rsidRDefault="006E1205" w:rsidP="000225A8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Stavebné práce je nutné realizovať v zmysle platných STN a vyhlášok pre bezpečnosť práce pri investičnej výstavbe, najmä Vyhl. MPSVaR č. 46/2014 Z. z., z 12.02.2014, ktorou sa mení a dopĺňa vyhláška Ministerstva práce, sociálnych vecí a rodiny Slovenskej republiky č. 147/2013 Z. z., ktorou sa ustanovujú podrobnosti na zaistenie bezpečnosti a ochrany zdravia pri stavebných prácach a prácach s nimi súvisiacich a podrobnosti o odbornej spôsobilosti na výkon niektorých pracovných činností, ako aj zákon č. 154/2013 zo dňa 23.05.2013 o bezpečnosti a ochrane zdravia pri práci a</w:t>
      </w:r>
      <w:r w:rsidR="000225A8">
        <w:rPr>
          <w:rFonts w:ascii="Times New Roman" w:hAnsi="Times New Roman"/>
          <w:sz w:val="24"/>
          <w:szCs w:val="24"/>
        </w:rPr>
        <w:t> </w:t>
      </w:r>
      <w:r w:rsidRPr="00FE527D">
        <w:rPr>
          <w:rFonts w:ascii="Times New Roman" w:hAnsi="Times New Roman"/>
          <w:sz w:val="24"/>
          <w:szCs w:val="24"/>
        </w:rPr>
        <w:t>o</w:t>
      </w:r>
      <w:r w:rsidR="000225A8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zmene a doplnení niektorých zákonov v znení neskorších predpisov a ktorým sa menia a dopĺňajú niektoré zákony.</w:t>
      </w:r>
    </w:p>
    <w:p w14:paraId="165F257A" w14:textId="77777777" w:rsidR="006E1205" w:rsidRPr="00FE527D" w:rsidRDefault="006E1205" w:rsidP="00157FAD">
      <w:pPr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Pri realizácii stavby je nevyhnutné rešpektovať platný projekt stavby, pripomienky vlastníkov inžinierskych sietí, orgánov štátnej správy a ostatné vyjadrenia organizácií pri schvaľovaní projektu.</w:t>
      </w:r>
      <w:r w:rsidR="00157FAD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Všetky  zmeny  a  doplnky  schváleného  projektu  sa  musia  konzultovať  s</w:t>
      </w:r>
      <w:r w:rsidR="00157FAD">
        <w:rPr>
          <w:rFonts w:ascii="Times New Roman" w:hAnsi="Times New Roman"/>
          <w:sz w:val="24"/>
          <w:szCs w:val="24"/>
        </w:rPr>
        <w:t> </w:t>
      </w:r>
      <w:r w:rsidRPr="00FE527D">
        <w:rPr>
          <w:rFonts w:ascii="Times New Roman" w:hAnsi="Times New Roman"/>
          <w:sz w:val="24"/>
          <w:szCs w:val="24"/>
        </w:rPr>
        <w:t>projektantom</w:t>
      </w:r>
      <w:r w:rsidR="00157FAD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a stavebníkom stavby, a musia byť písomne zdokumentované v stavebnom denníku stavby.</w:t>
      </w:r>
      <w:r w:rsidR="00157FAD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Pred zahájením zemných prác je potrebné prizvať majiteľov všetkých inžinierskych sietí (hlavne podzemných) pre ich presné vytýčenie. Pri búracích prácach v mieste a v</w:t>
      </w:r>
      <w:r w:rsidR="00B767B9">
        <w:rPr>
          <w:rFonts w:ascii="Times New Roman" w:hAnsi="Times New Roman"/>
          <w:sz w:val="24"/>
          <w:szCs w:val="24"/>
        </w:rPr>
        <w:t> </w:t>
      </w:r>
      <w:r w:rsidRPr="00FE527D">
        <w:rPr>
          <w:rFonts w:ascii="Times New Roman" w:hAnsi="Times New Roman"/>
          <w:sz w:val="24"/>
          <w:szCs w:val="24"/>
        </w:rPr>
        <w:t>blízkosti</w:t>
      </w:r>
      <w:r w:rsidR="00B767B9">
        <w:rPr>
          <w:rFonts w:ascii="Times New Roman" w:hAnsi="Times New Roman"/>
          <w:sz w:val="24"/>
          <w:szCs w:val="24"/>
        </w:rPr>
        <w:t xml:space="preserve"> </w:t>
      </w:r>
      <w:r w:rsidRPr="00FE527D">
        <w:rPr>
          <w:rFonts w:ascii="Times New Roman" w:hAnsi="Times New Roman"/>
          <w:sz w:val="24"/>
          <w:szCs w:val="24"/>
        </w:rPr>
        <w:t>inžinierskych podzemných vedení práce vykonávať ručne a opatrne, aby nedošlo k ich poškodeniu.</w:t>
      </w:r>
    </w:p>
    <w:p w14:paraId="5B2D7171" w14:textId="77777777" w:rsidR="006E1205" w:rsidRPr="00157FAD" w:rsidRDefault="006E1205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157FAD">
        <w:rPr>
          <w:rFonts w:ascii="Times New Roman" w:hAnsi="Times New Roman"/>
          <w:sz w:val="24"/>
          <w:szCs w:val="24"/>
          <w:u w:val="single"/>
        </w:rPr>
        <w:t>Protipožiarne zabezpečenie stavby</w:t>
      </w:r>
    </w:p>
    <w:p w14:paraId="7965D7C3" w14:textId="77777777" w:rsidR="006E1205" w:rsidRPr="00FE527D" w:rsidRDefault="006E1205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Nerieši sa.</w:t>
      </w:r>
    </w:p>
    <w:p w14:paraId="53133A44" w14:textId="77777777" w:rsidR="006E1205" w:rsidRPr="00157FAD" w:rsidRDefault="006E1205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157FAD">
        <w:rPr>
          <w:rFonts w:ascii="Times New Roman" w:hAnsi="Times New Roman"/>
          <w:sz w:val="24"/>
          <w:szCs w:val="24"/>
          <w:u w:val="single"/>
        </w:rPr>
        <w:t>Riešenie protikoróznej ochrany podzemných a nadzemných konštrukcií</w:t>
      </w:r>
    </w:p>
    <w:p w14:paraId="23AF283C" w14:textId="77777777" w:rsidR="002F6729" w:rsidRPr="00FE527D" w:rsidRDefault="002F6729" w:rsidP="002F672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Nerieši sa.</w:t>
      </w:r>
    </w:p>
    <w:p w14:paraId="11A73DFF" w14:textId="77777777" w:rsidR="006E1205" w:rsidRPr="00157FAD" w:rsidRDefault="006E1205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157FAD">
        <w:rPr>
          <w:rFonts w:ascii="Times New Roman" w:hAnsi="Times New Roman"/>
          <w:sz w:val="24"/>
          <w:szCs w:val="24"/>
          <w:u w:val="single"/>
        </w:rPr>
        <w:t>Zabezpečenie televízneho príjmu. Riešenie prenosu televízneho signálu pri použití priemyselnej televízie.</w:t>
      </w:r>
    </w:p>
    <w:p w14:paraId="58021BF4" w14:textId="77777777" w:rsidR="006E1205" w:rsidRDefault="006E1205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Nerieši sa.</w:t>
      </w:r>
    </w:p>
    <w:p w14:paraId="63F741F2" w14:textId="77777777" w:rsidR="006E1205" w:rsidRPr="00157FAD" w:rsidRDefault="006E1205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157FAD">
        <w:rPr>
          <w:rFonts w:ascii="Times New Roman" w:hAnsi="Times New Roman"/>
          <w:sz w:val="24"/>
          <w:szCs w:val="24"/>
          <w:u w:val="single"/>
        </w:rPr>
        <w:t>Stanovenie ochranných pásiem</w:t>
      </w:r>
    </w:p>
    <w:p w14:paraId="1FA9C6BE" w14:textId="77777777" w:rsidR="006E1205" w:rsidRDefault="006E1205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Navrhované objekty sú situované v lokalite, ktorou prechádzajú existujúce inžinierske siete</w:t>
      </w:r>
      <w:r w:rsidR="00B767B9">
        <w:rPr>
          <w:rFonts w:ascii="Times New Roman" w:hAnsi="Times New Roman"/>
          <w:sz w:val="24"/>
          <w:szCs w:val="24"/>
        </w:rPr>
        <w:t xml:space="preserve"> (podľa doterajšieho zistenia od správcov sietí)</w:t>
      </w:r>
      <w:r w:rsidRPr="00FE527D">
        <w:rPr>
          <w:rFonts w:ascii="Times New Roman" w:hAnsi="Times New Roman"/>
          <w:sz w:val="24"/>
          <w:szCs w:val="24"/>
        </w:rPr>
        <w:t xml:space="preserve">. Pred </w:t>
      </w:r>
      <w:r w:rsidRPr="00FE527D">
        <w:rPr>
          <w:rFonts w:ascii="Times New Roman" w:hAnsi="Times New Roman"/>
          <w:sz w:val="24"/>
          <w:szCs w:val="24"/>
        </w:rPr>
        <w:lastRenderedPageBreak/>
        <w:t xml:space="preserve">realizáciou je potrebné </w:t>
      </w:r>
      <w:r w:rsidR="00B767B9">
        <w:rPr>
          <w:rFonts w:ascii="Times New Roman" w:hAnsi="Times New Roman"/>
          <w:sz w:val="24"/>
          <w:szCs w:val="24"/>
        </w:rPr>
        <w:t xml:space="preserve">siete </w:t>
      </w:r>
      <w:r w:rsidRPr="00FE527D">
        <w:rPr>
          <w:rFonts w:ascii="Times New Roman" w:hAnsi="Times New Roman"/>
          <w:sz w:val="24"/>
          <w:szCs w:val="24"/>
        </w:rPr>
        <w:t>vytýčiť a riadne označiť v teréne. V blízkosti daných sietí je nevyhnutné zachovať podmienky stanovené ich správcom.</w:t>
      </w:r>
    </w:p>
    <w:p w14:paraId="4F3A3B18" w14:textId="77777777" w:rsidR="006E1205" w:rsidRPr="00157FAD" w:rsidRDefault="006E1205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157FAD">
        <w:rPr>
          <w:rFonts w:ascii="Times New Roman" w:hAnsi="Times New Roman"/>
          <w:sz w:val="24"/>
          <w:szCs w:val="24"/>
          <w:u w:val="single"/>
        </w:rPr>
        <w:t>Koordinačné opatrenia v prípade súbežnej realizácie inej výstavby v priestore alebo  blízkosti stavby</w:t>
      </w:r>
    </w:p>
    <w:p w14:paraId="07F9D9EB" w14:textId="77777777" w:rsidR="002F6729" w:rsidRPr="00FE527D" w:rsidRDefault="002F6729" w:rsidP="002F672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Nerieši sa.</w:t>
      </w:r>
    </w:p>
    <w:p w14:paraId="1729C9D1" w14:textId="77777777" w:rsidR="006E1205" w:rsidRPr="00157FAD" w:rsidRDefault="006E1205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157FAD">
        <w:rPr>
          <w:rFonts w:ascii="Times New Roman" w:hAnsi="Times New Roman"/>
          <w:sz w:val="24"/>
          <w:szCs w:val="24"/>
          <w:u w:val="single"/>
        </w:rPr>
        <w:t>Zariadenie civilnej ochrany a jeho dvojúčelové využitie</w:t>
      </w:r>
    </w:p>
    <w:p w14:paraId="3930084E" w14:textId="77777777" w:rsidR="00035A70" w:rsidRPr="00FE527D" w:rsidRDefault="00B767B9" w:rsidP="00B767B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Nerieši sa.</w:t>
      </w:r>
      <w:r w:rsidR="00725873">
        <w:rPr>
          <w:rFonts w:ascii="Times New Roman" w:hAnsi="Times New Roman"/>
          <w:sz w:val="24"/>
          <w:szCs w:val="24"/>
        </w:rPr>
        <w:t xml:space="preserve"> </w:t>
      </w:r>
    </w:p>
    <w:p w14:paraId="02BB66B7" w14:textId="77777777" w:rsidR="00B767B9" w:rsidRPr="00B24D25" w:rsidRDefault="00B767B9" w:rsidP="00B24D25">
      <w:pPr>
        <w:pStyle w:val="Nadpis1"/>
      </w:pPr>
      <w:bookmarkStart w:id="9" w:name="_Toc536131799"/>
      <w:r w:rsidRPr="00B24D25">
        <w:t>Stavebné práce a ich postup</w:t>
      </w:r>
      <w:bookmarkEnd w:id="9"/>
    </w:p>
    <w:p w14:paraId="6A602DCE" w14:textId="77777777" w:rsidR="00B767B9" w:rsidRPr="00157FAD" w:rsidRDefault="00B767B9" w:rsidP="00B767B9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6CA21F1" w14:textId="77777777" w:rsidR="00B767B9" w:rsidRPr="004402A4" w:rsidRDefault="00B767B9" w:rsidP="00B767B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 xml:space="preserve">zobratie </w:t>
      </w:r>
      <w:r w:rsidR="00CC4D07">
        <w:rPr>
          <w:rFonts w:ascii="Times New Roman" w:hAnsi="Times New Roman"/>
          <w:sz w:val="24"/>
          <w:szCs w:val="24"/>
        </w:rPr>
        <w:t xml:space="preserve">spevnených </w:t>
      </w:r>
      <w:r w:rsidR="00C3616A">
        <w:rPr>
          <w:rFonts w:ascii="Times New Roman" w:hAnsi="Times New Roman"/>
          <w:sz w:val="24"/>
          <w:szCs w:val="24"/>
        </w:rPr>
        <w:t xml:space="preserve">a nespevnených </w:t>
      </w:r>
      <w:r w:rsidR="00CC4D07">
        <w:rPr>
          <w:rFonts w:ascii="Times New Roman" w:hAnsi="Times New Roman"/>
          <w:sz w:val="24"/>
          <w:szCs w:val="24"/>
        </w:rPr>
        <w:t>povrchov s ich</w:t>
      </w:r>
      <w:r w:rsidRPr="004402A4">
        <w:rPr>
          <w:rFonts w:ascii="Times New Roman" w:hAnsi="Times New Roman"/>
          <w:sz w:val="24"/>
          <w:szCs w:val="24"/>
        </w:rPr>
        <w:t xml:space="preserve">  uložením na skládky,</w:t>
      </w:r>
    </w:p>
    <w:p w14:paraId="1384C676" w14:textId="77777777" w:rsidR="00B767B9" w:rsidRPr="004402A4" w:rsidRDefault="00B767B9" w:rsidP="00B767B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>výkop</w:t>
      </w:r>
      <w:r w:rsidR="00CC4D07">
        <w:rPr>
          <w:rFonts w:ascii="Times New Roman" w:hAnsi="Times New Roman"/>
          <w:sz w:val="24"/>
          <w:szCs w:val="24"/>
        </w:rPr>
        <w:t>ové práce pre teles</w:t>
      </w:r>
      <w:r w:rsidR="0082271D">
        <w:rPr>
          <w:rFonts w:ascii="Times New Roman" w:hAnsi="Times New Roman"/>
          <w:sz w:val="24"/>
          <w:szCs w:val="24"/>
        </w:rPr>
        <w:t>á</w:t>
      </w:r>
      <w:r w:rsidR="00CC4D07">
        <w:rPr>
          <w:rFonts w:ascii="Times New Roman" w:hAnsi="Times New Roman"/>
          <w:sz w:val="24"/>
          <w:szCs w:val="24"/>
        </w:rPr>
        <w:t xml:space="preserve"> vodozádržných opatrení</w:t>
      </w:r>
      <w:r w:rsidRPr="004402A4">
        <w:rPr>
          <w:rFonts w:ascii="Times New Roman" w:hAnsi="Times New Roman"/>
          <w:sz w:val="24"/>
          <w:szCs w:val="24"/>
        </w:rPr>
        <w:t>,</w:t>
      </w:r>
    </w:p>
    <w:p w14:paraId="67BE6146" w14:textId="7A28B530" w:rsidR="00B767B9" w:rsidRPr="004402A4" w:rsidRDefault="00B767B9" w:rsidP="00B767B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 xml:space="preserve">výstavba </w:t>
      </w:r>
      <w:r w:rsidR="00C3616A">
        <w:rPr>
          <w:rFonts w:ascii="Times New Roman" w:hAnsi="Times New Roman"/>
          <w:sz w:val="24"/>
          <w:szCs w:val="24"/>
        </w:rPr>
        <w:t>priekop a</w:t>
      </w:r>
      <w:r w:rsidR="00100850">
        <w:rPr>
          <w:rFonts w:ascii="Times New Roman" w:hAnsi="Times New Roman"/>
          <w:sz w:val="24"/>
          <w:szCs w:val="24"/>
        </w:rPr>
        <w:t xml:space="preserve"> uloženie </w:t>
      </w:r>
      <w:r w:rsidR="0053508F">
        <w:rPr>
          <w:rFonts w:ascii="Times New Roman" w:hAnsi="Times New Roman"/>
          <w:sz w:val="24"/>
          <w:szCs w:val="24"/>
        </w:rPr>
        <w:t xml:space="preserve">žľabov, tvárnic a </w:t>
      </w:r>
      <w:r w:rsidR="00100850">
        <w:rPr>
          <w:rFonts w:ascii="Times New Roman" w:hAnsi="Times New Roman"/>
          <w:sz w:val="24"/>
          <w:szCs w:val="24"/>
        </w:rPr>
        <w:t>kanalizačných potrubí</w:t>
      </w:r>
      <w:r w:rsidRPr="004402A4">
        <w:rPr>
          <w:rFonts w:ascii="Times New Roman" w:hAnsi="Times New Roman"/>
          <w:sz w:val="24"/>
          <w:szCs w:val="24"/>
        </w:rPr>
        <w:t xml:space="preserve">, </w:t>
      </w:r>
    </w:p>
    <w:p w14:paraId="4F641542" w14:textId="77777777" w:rsidR="00B767B9" w:rsidRPr="004402A4" w:rsidRDefault="00B767B9" w:rsidP="00B767B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 xml:space="preserve">po ukončení všetkých </w:t>
      </w:r>
      <w:r w:rsidR="00CC4D07">
        <w:rPr>
          <w:rFonts w:ascii="Times New Roman" w:hAnsi="Times New Roman"/>
          <w:sz w:val="24"/>
          <w:szCs w:val="24"/>
        </w:rPr>
        <w:t>zemných</w:t>
      </w:r>
      <w:r w:rsidRPr="004402A4">
        <w:rPr>
          <w:rFonts w:ascii="Times New Roman" w:hAnsi="Times New Roman"/>
          <w:sz w:val="24"/>
          <w:szCs w:val="24"/>
        </w:rPr>
        <w:t xml:space="preserve"> prác bude nasledovať úprava pláne              a svahovanie, </w:t>
      </w:r>
    </w:p>
    <w:p w14:paraId="4D905B25" w14:textId="636A92C3" w:rsidR="00B767B9" w:rsidRPr="004402A4" w:rsidRDefault="00B767B9" w:rsidP="00B767B9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02A4">
        <w:rPr>
          <w:rFonts w:ascii="Times New Roman" w:hAnsi="Times New Roman"/>
          <w:sz w:val="24"/>
          <w:szCs w:val="24"/>
        </w:rPr>
        <w:t xml:space="preserve">potom nasleduje </w:t>
      </w:r>
      <w:r w:rsidR="004B338A">
        <w:rPr>
          <w:rFonts w:ascii="Times New Roman" w:hAnsi="Times New Roman"/>
          <w:sz w:val="24"/>
          <w:szCs w:val="24"/>
        </w:rPr>
        <w:t> vyspravenie okolitých povrchov</w:t>
      </w:r>
      <w:r w:rsidR="0082271D">
        <w:rPr>
          <w:rFonts w:ascii="Times New Roman" w:hAnsi="Times New Roman"/>
          <w:sz w:val="24"/>
          <w:szCs w:val="24"/>
        </w:rPr>
        <w:t xml:space="preserve"> spolu s výsadbovými úpravami</w:t>
      </w:r>
      <w:r w:rsidR="00C3616A">
        <w:rPr>
          <w:rFonts w:ascii="Times New Roman" w:hAnsi="Times New Roman"/>
          <w:sz w:val="24"/>
          <w:szCs w:val="24"/>
        </w:rPr>
        <w:t>.</w:t>
      </w:r>
    </w:p>
    <w:p w14:paraId="36056FEF" w14:textId="77777777" w:rsidR="00401E5E" w:rsidRPr="00B24D25" w:rsidRDefault="00401E5E" w:rsidP="00B24D25">
      <w:pPr>
        <w:pStyle w:val="Nadpis1"/>
      </w:pPr>
      <w:bookmarkStart w:id="10" w:name="_Toc536131800"/>
      <w:r w:rsidRPr="00B24D25">
        <w:t>ZEMNÉ PRÁCE</w:t>
      </w:r>
      <w:bookmarkEnd w:id="10"/>
    </w:p>
    <w:p w14:paraId="09A40755" w14:textId="77777777" w:rsidR="00401E5E" w:rsidRPr="00FE527D" w:rsidRDefault="00401E5E" w:rsidP="00B767B9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 xml:space="preserve">Zemné práce budú vykonávané prevažne strojne, pri výkope </w:t>
      </w:r>
      <w:r w:rsidR="00100850">
        <w:rPr>
          <w:rFonts w:ascii="Times New Roman" w:hAnsi="Times New Roman"/>
          <w:sz w:val="24"/>
          <w:szCs w:val="24"/>
        </w:rPr>
        <w:t>pri</w:t>
      </w:r>
      <w:r w:rsidRPr="00FE527D">
        <w:rPr>
          <w:rFonts w:ascii="Times New Roman" w:hAnsi="Times New Roman"/>
          <w:sz w:val="24"/>
          <w:szCs w:val="24"/>
        </w:rPr>
        <w:t xml:space="preserve"> križovaní s ostatnými vedeniami  ručne.  Výkopy  budú  realizované  podľa  vybavenia  zhotoviteľa  stavby.  Stavebné  jamy a výkopy budú nad terénom viditeľne označené a zabezpečené pr</w:t>
      </w:r>
      <w:r w:rsidR="00B767B9">
        <w:rPr>
          <w:rFonts w:ascii="Times New Roman" w:hAnsi="Times New Roman"/>
          <w:sz w:val="24"/>
          <w:szCs w:val="24"/>
        </w:rPr>
        <w:t xml:space="preserve">oti pádu osôb v zmysle platných </w:t>
      </w:r>
      <w:r w:rsidRPr="00FE527D">
        <w:rPr>
          <w:rFonts w:ascii="Times New Roman" w:hAnsi="Times New Roman"/>
          <w:sz w:val="24"/>
          <w:szCs w:val="24"/>
        </w:rPr>
        <w:t>bezpečnostných predpisov. Prebytočná zemina bude použitá pri posúdení jej vhodnosti na zásypy navrhovaných objektov stavby. Zemina, ktorá bude použitá na spätné zásypy sa uskladní v blízkosti výkopu,  ale  aby  neohrozovala  stabilitu  výkopu  a neprekážala  pri  výstavbe.  Vhodnosť  zásypovej zeminy bude upresnená podľa miesta použitia.</w:t>
      </w:r>
    </w:p>
    <w:p w14:paraId="74BA03BE" w14:textId="77777777" w:rsidR="00401E5E" w:rsidRPr="00FE527D" w:rsidRDefault="00401E5E" w:rsidP="00B24D25">
      <w:pPr>
        <w:pStyle w:val="Nadpis1"/>
      </w:pPr>
      <w:bookmarkStart w:id="11" w:name="_Toc536131801"/>
      <w:r w:rsidRPr="00FE527D">
        <w:t>PODZEMNÁ VODA</w:t>
      </w:r>
      <w:bookmarkEnd w:id="11"/>
    </w:p>
    <w:p w14:paraId="1F2E9540" w14:textId="77777777" w:rsidR="00401E5E" w:rsidRPr="00FE527D" w:rsidRDefault="00401E5E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 xml:space="preserve">Opatrenia voči vplyvom podzemnej vody </w:t>
      </w:r>
      <w:r w:rsidR="00B24D25">
        <w:rPr>
          <w:rFonts w:ascii="Times New Roman" w:hAnsi="Times New Roman"/>
          <w:sz w:val="24"/>
          <w:szCs w:val="24"/>
        </w:rPr>
        <w:t>ne</w:t>
      </w:r>
      <w:r w:rsidRPr="00FE527D">
        <w:rPr>
          <w:rFonts w:ascii="Times New Roman" w:hAnsi="Times New Roman"/>
          <w:sz w:val="24"/>
          <w:szCs w:val="24"/>
        </w:rPr>
        <w:t>boli riešené.</w:t>
      </w:r>
    </w:p>
    <w:p w14:paraId="59206A3A" w14:textId="77777777" w:rsidR="00401E5E" w:rsidRPr="00B24D25" w:rsidRDefault="00401E5E" w:rsidP="00B24D25">
      <w:pPr>
        <w:pStyle w:val="Nadpis1"/>
      </w:pPr>
      <w:bookmarkStart w:id="12" w:name="_Toc536131802"/>
      <w:r w:rsidRPr="00B24D25">
        <w:lastRenderedPageBreak/>
        <w:t>KANALIZÁCIA</w:t>
      </w:r>
      <w:bookmarkEnd w:id="12"/>
    </w:p>
    <w:p w14:paraId="4B9812D4" w14:textId="77777777" w:rsidR="00401E5E" w:rsidRPr="00FE527D" w:rsidRDefault="00401E5E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Nenavrhuje sa.</w:t>
      </w:r>
    </w:p>
    <w:p w14:paraId="24172E1A" w14:textId="77777777" w:rsidR="00401E5E" w:rsidRPr="00B24D25" w:rsidRDefault="00B24D25" w:rsidP="00B24D25">
      <w:pPr>
        <w:pStyle w:val="Nadpis1"/>
      </w:pPr>
      <w:bookmarkStart w:id="13" w:name="_Toc536131803"/>
      <w:r>
        <w:t>Z</w:t>
      </w:r>
      <w:r w:rsidR="00401E5E" w:rsidRPr="00B24D25">
        <w:t>ÁSOBOVANIE VODOU</w:t>
      </w:r>
      <w:bookmarkEnd w:id="13"/>
    </w:p>
    <w:p w14:paraId="2850622E" w14:textId="77777777" w:rsidR="00B24D25" w:rsidRDefault="00B24D25" w:rsidP="00B24D25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Nenavrhuje sa.</w:t>
      </w:r>
    </w:p>
    <w:p w14:paraId="2ED3442C" w14:textId="77777777" w:rsidR="00401E5E" w:rsidRPr="00B24D25" w:rsidRDefault="00401E5E" w:rsidP="00B24D25">
      <w:pPr>
        <w:pStyle w:val="Nadpis1"/>
      </w:pPr>
      <w:bookmarkStart w:id="14" w:name="_Toc536131804"/>
      <w:r w:rsidRPr="00B24D25">
        <w:t>TEPLO A PALIVÁ</w:t>
      </w:r>
      <w:bookmarkEnd w:id="14"/>
    </w:p>
    <w:p w14:paraId="79EB0E11" w14:textId="77777777" w:rsidR="00401E5E" w:rsidRPr="00FE527D" w:rsidRDefault="00401E5E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Nerieši sa.</w:t>
      </w:r>
    </w:p>
    <w:p w14:paraId="4987AA52" w14:textId="77777777" w:rsidR="00401E5E" w:rsidRPr="00B24D25" w:rsidRDefault="00401E5E" w:rsidP="00B24D25">
      <w:pPr>
        <w:pStyle w:val="Nadpis1"/>
      </w:pPr>
      <w:bookmarkStart w:id="15" w:name="_Toc536131805"/>
      <w:r w:rsidRPr="00B24D25">
        <w:t>ROZVOD ELEKTRICKEJ ENERGIE</w:t>
      </w:r>
      <w:bookmarkEnd w:id="15"/>
    </w:p>
    <w:p w14:paraId="749DE746" w14:textId="77777777" w:rsidR="00401E5E" w:rsidRPr="00FE527D" w:rsidRDefault="00401E5E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Nenavrhuje sa.</w:t>
      </w:r>
    </w:p>
    <w:p w14:paraId="68BE6050" w14:textId="77777777" w:rsidR="00401E5E" w:rsidRPr="00B24D25" w:rsidRDefault="00401E5E" w:rsidP="00B24D25">
      <w:pPr>
        <w:pStyle w:val="Nadpis1"/>
      </w:pPr>
      <w:bookmarkStart w:id="16" w:name="_Toc536131806"/>
      <w:r w:rsidRPr="00B24D25">
        <w:t>OSTATNÁ ENERGIA</w:t>
      </w:r>
      <w:bookmarkEnd w:id="16"/>
    </w:p>
    <w:p w14:paraId="6A81CEE0" w14:textId="77777777" w:rsidR="00401E5E" w:rsidRPr="00FE527D" w:rsidRDefault="00401E5E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Nenavrhuje sa.</w:t>
      </w:r>
    </w:p>
    <w:p w14:paraId="10EA6435" w14:textId="77777777" w:rsidR="00401E5E" w:rsidRPr="00B24D25" w:rsidRDefault="00401E5E" w:rsidP="00B24D25">
      <w:pPr>
        <w:pStyle w:val="Nadpis1"/>
      </w:pPr>
      <w:bookmarkStart w:id="17" w:name="_Toc536131807"/>
      <w:r w:rsidRPr="00B24D25">
        <w:t>VEREJNÉ A VONKAJŠIE OSVETLENIE</w:t>
      </w:r>
      <w:bookmarkEnd w:id="17"/>
    </w:p>
    <w:p w14:paraId="0B131043" w14:textId="77777777" w:rsidR="00401E5E" w:rsidRPr="00FE527D" w:rsidRDefault="00401E5E" w:rsidP="00FE527D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Nenavrhuje sa.</w:t>
      </w:r>
    </w:p>
    <w:p w14:paraId="756386FF" w14:textId="77777777" w:rsidR="00401E5E" w:rsidRPr="00B24D25" w:rsidRDefault="00401E5E" w:rsidP="00B24D25">
      <w:pPr>
        <w:pStyle w:val="Nadpis1"/>
      </w:pPr>
      <w:bookmarkStart w:id="18" w:name="_Toc536131808"/>
      <w:r w:rsidRPr="00B24D25">
        <w:t>SLABOPRÚDOVÉ ROZVODY</w:t>
      </w:r>
      <w:bookmarkEnd w:id="18"/>
    </w:p>
    <w:p w14:paraId="063EC85F" w14:textId="77777777" w:rsidR="00B24D25" w:rsidRPr="00FE527D" w:rsidRDefault="00B24D25" w:rsidP="00B24D25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E527D">
        <w:rPr>
          <w:rFonts w:ascii="Times New Roman" w:hAnsi="Times New Roman"/>
          <w:sz w:val="24"/>
          <w:szCs w:val="24"/>
        </w:rPr>
        <w:t>Nenavrhuje sa.</w:t>
      </w:r>
    </w:p>
    <w:p w14:paraId="31998EFF" w14:textId="77777777" w:rsidR="00172763" w:rsidRDefault="00172763" w:rsidP="00172763">
      <w:pPr>
        <w:pStyle w:val="Nadpis1"/>
      </w:pPr>
      <w:bookmarkStart w:id="19" w:name="_Toc536131809"/>
      <w:r>
        <w:t>Static</w:t>
      </w:r>
      <w:r w:rsidRPr="00172763">
        <w:t>k</w:t>
      </w:r>
      <w:r>
        <w:t>é</w:t>
      </w:r>
      <w:r w:rsidRPr="00172763">
        <w:t xml:space="preserve"> </w:t>
      </w:r>
      <w:r>
        <w:t>pos</w:t>
      </w:r>
      <w:r w:rsidRPr="00172763">
        <w:t>ú</w:t>
      </w:r>
      <w:r>
        <w:t>denie</w:t>
      </w:r>
      <w:bookmarkEnd w:id="19"/>
    </w:p>
    <w:p w14:paraId="6B0FA619" w14:textId="77777777" w:rsidR="00172763" w:rsidRDefault="00172763" w:rsidP="00172763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Arial" w:hAnsi="Arial" w:cs="Arial"/>
        </w:rPr>
      </w:pPr>
    </w:p>
    <w:p w14:paraId="526408A3" w14:textId="77777777" w:rsidR="00BA71B6" w:rsidRPr="00172763" w:rsidRDefault="00172763" w:rsidP="00D95E53">
      <w:pPr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</w:rPr>
        <w:t>Predmetom statického posúdeni</w:t>
      </w:r>
      <w:r w:rsidR="00D95E53">
        <w:rPr>
          <w:rFonts w:ascii="Times New Roman" w:hAnsi="Times New Roman"/>
          <w:sz w:val="24"/>
          <w:szCs w:val="24"/>
        </w:rPr>
        <w:t>a</w:t>
      </w:r>
      <w:r w:rsidRPr="001727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</w:t>
      </w:r>
      <w:r w:rsidRPr="00172763">
        <w:rPr>
          <w:rFonts w:ascii="Times New Roman" w:hAnsi="Times New Roman"/>
          <w:sz w:val="24"/>
          <w:szCs w:val="24"/>
        </w:rPr>
        <w:t xml:space="preserve"> návrh objektov na statickú bezpečnosť a stability ako celku. Objekty sú z konštrukčného hľadiska </w:t>
      </w:r>
      <w:r>
        <w:rPr>
          <w:rFonts w:ascii="Times New Roman" w:hAnsi="Times New Roman"/>
          <w:sz w:val="24"/>
          <w:szCs w:val="24"/>
        </w:rPr>
        <w:t>riešené</w:t>
      </w:r>
      <w:r w:rsidRPr="00172763">
        <w:rPr>
          <w:rFonts w:ascii="Times New Roman" w:hAnsi="Times New Roman"/>
          <w:sz w:val="24"/>
          <w:szCs w:val="24"/>
        </w:rPr>
        <w:t xml:space="preserve"> </w:t>
      </w:r>
      <w:r w:rsidR="00CC4D07">
        <w:rPr>
          <w:rFonts w:ascii="Times New Roman" w:hAnsi="Times New Roman"/>
          <w:sz w:val="24"/>
          <w:szCs w:val="24"/>
        </w:rPr>
        <w:t>ako zemné objekty pod úrovňou terénu.</w:t>
      </w:r>
      <w:r>
        <w:rPr>
          <w:rFonts w:ascii="Times New Roman" w:hAnsi="Times New Roman"/>
          <w:sz w:val="24"/>
          <w:szCs w:val="24"/>
        </w:rPr>
        <w:t xml:space="preserve"> </w:t>
      </w:r>
      <w:r w:rsidR="00100850">
        <w:rPr>
          <w:rFonts w:ascii="Times New Roman" w:hAnsi="Times New Roman"/>
          <w:sz w:val="24"/>
          <w:szCs w:val="24"/>
        </w:rPr>
        <w:t>Pre objekty lávky si zhotoviteľ spracuje samostatný realizačný projekt vrátane statického posúdenia navrhnutého riešenia.</w:t>
      </w:r>
    </w:p>
    <w:p w14:paraId="62AC4348" w14:textId="77777777" w:rsidR="00D95E53" w:rsidRDefault="00D95E53" w:rsidP="00D95E53">
      <w:pPr>
        <w:pStyle w:val="Nadpis1"/>
      </w:pPr>
      <w:bookmarkStart w:id="20" w:name="_Toc536131810"/>
      <w:r>
        <w:t>Hydraulické</w:t>
      </w:r>
      <w:r w:rsidRPr="00172763">
        <w:t xml:space="preserve"> </w:t>
      </w:r>
      <w:r>
        <w:t>výpočty</w:t>
      </w:r>
      <w:bookmarkEnd w:id="20"/>
    </w:p>
    <w:p w14:paraId="059E1AD8" w14:textId="13C08383" w:rsidR="00D164CB" w:rsidRDefault="00D95E53" w:rsidP="003E2BBB">
      <w:pPr>
        <w:widowControl w:val="0"/>
        <w:autoSpaceDE w:val="0"/>
        <w:autoSpaceDN w:val="0"/>
        <w:adjustRightInd w:val="0"/>
        <w:spacing w:after="12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95E53">
        <w:rPr>
          <w:rFonts w:ascii="Times New Roman" w:hAnsi="Times New Roman"/>
          <w:sz w:val="24"/>
          <w:szCs w:val="24"/>
        </w:rPr>
        <w:t xml:space="preserve">Predmetom </w:t>
      </w:r>
      <w:r>
        <w:rPr>
          <w:rFonts w:ascii="Times New Roman" w:hAnsi="Times New Roman"/>
          <w:sz w:val="24"/>
          <w:szCs w:val="24"/>
        </w:rPr>
        <w:t>hydrauli</w:t>
      </w:r>
      <w:r w:rsidR="00671B96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kých</w:t>
      </w:r>
      <w:r w:rsidRPr="00D95E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výpočtov </w:t>
      </w:r>
      <w:r w:rsidRPr="00D95E53">
        <w:rPr>
          <w:rFonts w:ascii="Times New Roman" w:hAnsi="Times New Roman"/>
          <w:sz w:val="24"/>
          <w:szCs w:val="24"/>
        </w:rPr>
        <w:t xml:space="preserve">je návrh objektov </w:t>
      </w:r>
      <w:r>
        <w:rPr>
          <w:rFonts w:ascii="Times New Roman" w:hAnsi="Times New Roman"/>
          <w:sz w:val="24"/>
          <w:szCs w:val="24"/>
        </w:rPr>
        <w:t xml:space="preserve">na požadované parametre v zmysle návrhových hodnôt </w:t>
      </w:r>
      <w:r w:rsidR="003E2BBB">
        <w:rPr>
          <w:rFonts w:ascii="Times New Roman" w:hAnsi="Times New Roman"/>
          <w:sz w:val="24"/>
          <w:szCs w:val="24"/>
        </w:rPr>
        <w:t>podľa STN.</w:t>
      </w:r>
      <w:r w:rsidR="00F11630">
        <w:rPr>
          <w:rFonts w:ascii="Times New Roman" w:hAnsi="Times New Roman"/>
          <w:sz w:val="24"/>
          <w:szCs w:val="24"/>
        </w:rPr>
        <w:t xml:space="preserve"> Pre dimenzovanie vodozádržných opatrení bol použitý simulačný matematický model Mike SHE</w:t>
      </w:r>
      <w:r w:rsidR="00647227">
        <w:rPr>
          <w:rFonts w:ascii="Times New Roman" w:hAnsi="Times New Roman"/>
          <w:sz w:val="24"/>
          <w:szCs w:val="24"/>
        </w:rPr>
        <w:t xml:space="preserve">, ktorý umožňuje riešenie prúdenia povrchového odtoku spolu s integráciou podpovrchového </w:t>
      </w:r>
      <w:r w:rsidR="00647227">
        <w:rPr>
          <w:rFonts w:ascii="Times New Roman" w:hAnsi="Times New Roman"/>
          <w:sz w:val="24"/>
          <w:szCs w:val="24"/>
        </w:rPr>
        <w:lastRenderedPageBreak/>
        <w:t>prúdenia</w:t>
      </w:r>
      <w:r w:rsidR="00465E4A">
        <w:rPr>
          <w:rFonts w:ascii="Times New Roman" w:hAnsi="Times New Roman"/>
          <w:sz w:val="24"/>
          <w:szCs w:val="24"/>
        </w:rPr>
        <w:t xml:space="preserve">.  Zrážko-odtokový model bol použitý distribuovaný model typu A, kde základnými parametrami sú veľkosť povodia, koeficienty povrchového odtoku pre jednotlivé typy plôch v povodí a doba koncentrácie pre záverný bod povodia. Pre riešenie podpovrchového prúdenia sa uvažovalo, že okolité prostredie má koeficient filtrácie </w:t>
      </w:r>
      <w:r w:rsidR="007C4F87">
        <w:rPr>
          <w:rFonts w:ascii="Times New Roman" w:hAnsi="Times New Roman"/>
          <w:sz w:val="24"/>
          <w:szCs w:val="24"/>
        </w:rPr>
        <w:t>1</w:t>
      </w:r>
      <w:r w:rsidR="00465E4A">
        <w:rPr>
          <w:rFonts w:ascii="Times New Roman" w:hAnsi="Times New Roman"/>
          <w:sz w:val="24"/>
          <w:szCs w:val="24"/>
        </w:rPr>
        <w:t>.10</w:t>
      </w:r>
      <w:r w:rsidR="007B058F">
        <w:rPr>
          <w:rFonts w:ascii="Times New Roman" w:hAnsi="Times New Roman"/>
          <w:sz w:val="24"/>
          <w:szCs w:val="24"/>
          <w:vertAlign w:val="superscript"/>
        </w:rPr>
        <w:t>-</w:t>
      </w:r>
      <w:r w:rsidR="007C4F87">
        <w:rPr>
          <w:rFonts w:ascii="Times New Roman" w:hAnsi="Times New Roman"/>
          <w:sz w:val="24"/>
          <w:szCs w:val="24"/>
          <w:vertAlign w:val="superscript"/>
        </w:rPr>
        <w:t>6</w:t>
      </w:r>
      <w:r w:rsidR="00465E4A">
        <w:rPr>
          <w:rFonts w:ascii="Times New Roman" w:hAnsi="Times New Roman"/>
          <w:sz w:val="24"/>
          <w:szCs w:val="24"/>
        </w:rPr>
        <w:t xml:space="preserve"> m.s</w:t>
      </w:r>
      <w:r w:rsidR="00465E4A" w:rsidRPr="00465E4A">
        <w:rPr>
          <w:rFonts w:ascii="Times New Roman" w:hAnsi="Times New Roman"/>
          <w:sz w:val="24"/>
          <w:szCs w:val="24"/>
          <w:vertAlign w:val="superscript"/>
        </w:rPr>
        <w:t>-1</w:t>
      </w:r>
      <w:r w:rsidR="00465E4A">
        <w:rPr>
          <w:rFonts w:ascii="Times New Roman" w:hAnsi="Times New Roman"/>
          <w:sz w:val="24"/>
          <w:szCs w:val="24"/>
        </w:rPr>
        <w:t xml:space="preserve">. Následne je možné model zaťažiť návrhovou zrážkou s cieľom určiť dimenzačné charakteristiky jednotlivých opatrení. Ako návrhová zrážka bol použitý blokový dážď s periodicitou p=0,5 a trvaní 15 minút. Pre určenie jeho výdatnosti boli použité charakteristiky náhradných dažďov spracovaných pre územie Slovenska Šamajom a Valovičom (1973). Výpočet vychádzal z najbližších lokalít záujmového územia – </w:t>
      </w:r>
      <w:r w:rsidR="00A66603">
        <w:rPr>
          <w:rFonts w:ascii="Times New Roman" w:hAnsi="Times New Roman"/>
          <w:sz w:val="24"/>
          <w:szCs w:val="24"/>
        </w:rPr>
        <w:t>Brezno, Banská Bystrica</w:t>
      </w:r>
      <w:r w:rsidR="007E6D5E">
        <w:rPr>
          <w:rFonts w:ascii="Times New Roman" w:hAnsi="Times New Roman"/>
          <w:sz w:val="24"/>
          <w:szCs w:val="24"/>
        </w:rPr>
        <w:t xml:space="preserve"> a</w:t>
      </w:r>
      <w:r w:rsidR="00100850">
        <w:rPr>
          <w:rFonts w:ascii="Times New Roman" w:hAnsi="Times New Roman"/>
          <w:sz w:val="24"/>
          <w:szCs w:val="24"/>
        </w:rPr>
        <w:t> </w:t>
      </w:r>
      <w:r w:rsidR="00A66603">
        <w:rPr>
          <w:rFonts w:ascii="Times New Roman" w:hAnsi="Times New Roman"/>
          <w:sz w:val="24"/>
          <w:szCs w:val="24"/>
        </w:rPr>
        <w:t>Motyčky</w:t>
      </w:r>
      <w:r w:rsidR="00C3616A">
        <w:rPr>
          <w:rFonts w:ascii="Times New Roman" w:hAnsi="Times New Roman"/>
          <w:sz w:val="24"/>
          <w:szCs w:val="24"/>
        </w:rPr>
        <w:t xml:space="preserve">, </w:t>
      </w:r>
      <w:r w:rsidR="00465E4A">
        <w:rPr>
          <w:rFonts w:ascii="Times New Roman" w:hAnsi="Times New Roman"/>
          <w:sz w:val="24"/>
          <w:szCs w:val="24"/>
        </w:rPr>
        <w:t>pričom výdatnosť</w:t>
      </w:r>
      <w:r w:rsidR="00C3616A">
        <w:rPr>
          <w:rFonts w:ascii="Times New Roman" w:hAnsi="Times New Roman"/>
          <w:sz w:val="24"/>
          <w:szCs w:val="24"/>
        </w:rPr>
        <w:t xml:space="preserve"> návrhového</w:t>
      </w:r>
      <w:r w:rsidR="00465E4A">
        <w:rPr>
          <w:rFonts w:ascii="Times New Roman" w:hAnsi="Times New Roman"/>
          <w:sz w:val="24"/>
          <w:szCs w:val="24"/>
        </w:rPr>
        <w:t xml:space="preserve"> dažďa bola stanovená na hodnotu</w:t>
      </w:r>
      <w:r w:rsidR="00C3616A">
        <w:rPr>
          <w:rFonts w:ascii="Times New Roman" w:hAnsi="Times New Roman"/>
          <w:sz w:val="24"/>
          <w:szCs w:val="24"/>
        </w:rPr>
        <w:t xml:space="preserve"> </w:t>
      </w:r>
      <w:r w:rsidR="00465E4A">
        <w:rPr>
          <w:rFonts w:ascii="Times New Roman" w:hAnsi="Times New Roman"/>
          <w:sz w:val="24"/>
          <w:szCs w:val="24"/>
        </w:rPr>
        <w:t xml:space="preserve">q = </w:t>
      </w:r>
      <w:r w:rsidR="00C3616A">
        <w:rPr>
          <w:rFonts w:ascii="Times New Roman" w:hAnsi="Times New Roman"/>
          <w:sz w:val="24"/>
          <w:szCs w:val="24"/>
        </w:rPr>
        <w:t>1</w:t>
      </w:r>
      <w:r w:rsidR="00100850">
        <w:rPr>
          <w:rFonts w:ascii="Times New Roman" w:hAnsi="Times New Roman"/>
          <w:sz w:val="24"/>
          <w:szCs w:val="24"/>
        </w:rPr>
        <w:t>7</w:t>
      </w:r>
      <w:r w:rsidR="00A66603">
        <w:rPr>
          <w:rFonts w:ascii="Times New Roman" w:hAnsi="Times New Roman"/>
          <w:sz w:val="24"/>
          <w:szCs w:val="24"/>
        </w:rPr>
        <w:t>6</w:t>
      </w:r>
      <w:r w:rsidR="00C3616A">
        <w:rPr>
          <w:rFonts w:ascii="Times New Roman" w:hAnsi="Times New Roman"/>
          <w:sz w:val="24"/>
          <w:szCs w:val="24"/>
        </w:rPr>
        <w:t>,</w:t>
      </w:r>
      <w:r w:rsidR="00A66603">
        <w:rPr>
          <w:rFonts w:ascii="Times New Roman" w:hAnsi="Times New Roman"/>
          <w:sz w:val="24"/>
          <w:szCs w:val="24"/>
        </w:rPr>
        <w:t>8</w:t>
      </w:r>
      <w:r w:rsidR="00465E4A">
        <w:rPr>
          <w:rFonts w:ascii="Times New Roman" w:hAnsi="Times New Roman"/>
          <w:sz w:val="24"/>
          <w:szCs w:val="24"/>
        </w:rPr>
        <w:t xml:space="preserve"> l.s</w:t>
      </w:r>
      <w:r w:rsidR="00465E4A" w:rsidRPr="00465E4A">
        <w:rPr>
          <w:rFonts w:ascii="Times New Roman" w:hAnsi="Times New Roman"/>
          <w:sz w:val="24"/>
          <w:szCs w:val="24"/>
          <w:vertAlign w:val="superscript"/>
        </w:rPr>
        <w:t>-1</w:t>
      </w:r>
      <w:r w:rsidR="00465E4A">
        <w:rPr>
          <w:rFonts w:ascii="Times New Roman" w:hAnsi="Times New Roman"/>
          <w:sz w:val="24"/>
          <w:szCs w:val="24"/>
        </w:rPr>
        <w:t>.ha</w:t>
      </w:r>
      <w:r w:rsidR="00465E4A" w:rsidRPr="00465E4A">
        <w:rPr>
          <w:rFonts w:ascii="Times New Roman" w:hAnsi="Times New Roman"/>
          <w:sz w:val="24"/>
          <w:szCs w:val="24"/>
          <w:vertAlign w:val="superscript"/>
        </w:rPr>
        <w:t>-1</w:t>
      </w:r>
      <w:r w:rsidR="00465E4A">
        <w:rPr>
          <w:rFonts w:ascii="Times New Roman" w:hAnsi="Times New Roman"/>
          <w:sz w:val="24"/>
          <w:szCs w:val="24"/>
        </w:rPr>
        <w:t>. Výsledky výpočtov sú usporiadané do tabuľky:</w:t>
      </w:r>
    </w:p>
    <w:p w14:paraId="1D788359" w14:textId="34448958" w:rsidR="00797B20" w:rsidRDefault="00A66603" w:rsidP="00A66603">
      <w:pPr>
        <w:tabs>
          <w:tab w:val="left" w:pos="851"/>
        </w:tabs>
        <w:spacing w:line="360" w:lineRule="auto"/>
        <w:ind w:left="851" w:right="457"/>
        <w:jc w:val="center"/>
        <w:rPr>
          <w:rFonts w:ascii="Times New Roman" w:hAnsi="Times New Roman"/>
          <w:sz w:val="24"/>
          <w:szCs w:val="24"/>
        </w:rPr>
      </w:pPr>
      <w:r w:rsidRPr="00A66603">
        <w:drawing>
          <wp:inline distT="0" distB="0" distL="0" distR="0" wp14:anchorId="54E8A4B8" wp14:editId="70C442D3">
            <wp:extent cx="4133215" cy="1536065"/>
            <wp:effectExtent l="0" t="0" r="63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21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3AD9F" w14:textId="77777777" w:rsidR="00797B20" w:rsidRPr="00F67A54" w:rsidRDefault="00F67A54" w:rsidP="009B087F">
      <w:pPr>
        <w:tabs>
          <w:tab w:val="left" w:pos="851"/>
        </w:tabs>
        <w:spacing w:line="360" w:lineRule="auto"/>
        <w:ind w:left="851" w:right="457"/>
        <w:jc w:val="both"/>
        <w:rPr>
          <w:rFonts w:ascii="Times New Roman" w:hAnsi="Times New Roman"/>
          <w:sz w:val="24"/>
          <w:szCs w:val="24"/>
        </w:rPr>
      </w:pPr>
      <w:r w:rsidRPr="00F67A54">
        <w:rPr>
          <w:rFonts w:ascii="Times New Roman" w:hAnsi="Times New Roman"/>
          <w:sz w:val="24"/>
          <w:szCs w:val="24"/>
        </w:rPr>
        <w:t>Z pohľadu realizačnej fázy je nevyhnutné, aby si zhotoviteľ spracoval pre vla</w:t>
      </w:r>
      <w:r w:rsidR="00797B20">
        <w:rPr>
          <w:rFonts w:ascii="Times New Roman" w:hAnsi="Times New Roman"/>
          <w:sz w:val="24"/>
          <w:szCs w:val="24"/>
        </w:rPr>
        <w:t>stnú potrebu realizačný projekt v ktorom bude riešiť konkrétne detaily ním navrhnutých použitých výrobkov. Všetky u</w:t>
      </w:r>
      <w:bookmarkStart w:id="21" w:name="_GoBack"/>
      <w:bookmarkEnd w:id="21"/>
      <w:r w:rsidR="00797B20">
        <w:rPr>
          <w:rFonts w:ascii="Times New Roman" w:hAnsi="Times New Roman"/>
          <w:sz w:val="24"/>
          <w:szCs w:val="24"/>
        </w:rPr>
        <w:t>vádzané obchodné označenia výrobkov použité v dokumentácií je možné nahradiť iným výrobkom s minimálne rovnakými technickými vlastnosťami.</w:t>
      </w:r>
    </w:p>
    <w:p w14:paraId="2C3880C2" w14:textId="77777777" w:rsidR="00CB39E5" w:rsidRDefault="00CB39E5" w:rsidP="00BA71B6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EB05DB5" w14:textId="77777777" w:rsidR="00CB39E5" w:rsidRDefault="00CB39E5" w:rsidP="009B087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1F07AA52" w14:textId="77777777" w:rsidR="00CB39E5" w:rsidRPr="004402A4" w:rsidRDefault="00CB39E5" w:rsidP="00BA71B6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41DBCCC" w14:textId="77777777" w:rsidR="00BA71B6" w:rsidRPr="004402A4" w:rsidRDefault="00BA71B6" w:rsidP="00BA71B6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03E089A6" w14:textId="77777777" w:rsidR="00BA71B6" w:rsidRPr="004402A4" w:rsidRDefault="00BA71B6" w:rsidP="00BA71B6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14:paraId="580D46DF" w14:textId="3A079ADD" w:rsidR="00DD26C5" w:rsidRPr="004402A4" w:rsidRDefault="00BA71B6" w:rsidP="00CE1402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center"/>
        <w:rPr>
          <w:rFonts w:ascii="Times New Roman" w:hAnsi="Times New Roman"/>
        </w:rPr>
      </w:pPr>
      <w:r w:rsidRPr="004402A4">
        <w:rPr>
          <w:rFonts w:ascii="Times New Roman" w:hAnsi="Times New Roman"/>
          <w:spacing w:val="-1"/>
        </w:rPr>
        <w:t>V</w:t>
      </w:r>
      <w:r w:rsidRPr="004402A4">
        <w:rPr>
          <w:rFonts w:ascii="Times New Roman" w:hAnsi="Times New Roman"/>
          <w:spacing w:val="-2"/>
        </w:rPr>
        <w:t>y</w:t>
      </w:r>
      <w:r w:rsidRPr="004402A4">
        <w:rPr>
          <w:rFonts w:ascii="Times New Roman" w:hAnsi="Times New Roman"/>
        </w:rPr>
        <w:t>p</w:t>
      </w:r>
      <w:r w:rsidRPr="004402A4">
        <w:rPr>
          <w:rFonts w:ascii="Times New Roman" w:hAnsi="Times New Roman"/>
          <w:spacing w:val="1"/>
        </w:rPr>
        <w:t>r</w:t>
      </w:r>
      <w:r w:rsidRPr="004402A4">
        <w:rPr>
          <w:rFonts w:ascii="Times New Roman" w:hAnsi="Times New Roman"/>
        </w:rPr>
        <w:t>aco</w:t>
      </w:r>
      <w:r w:rsidRPr="004402A4">
        <w:rPr>
          <w:rFonts w:ascii="Times New Roman" w:hAnsi="Times New Roman"/>
          <w:spacing w:val="-2"/>
        </w:rPr>
        <w:t>v</w:t>
      </w:r>
      <w:r w:rsidRPr="004402A4">
        <w:rPr>
          <w:rFonts w:ascii="Times New Roman" w:hAnsi="Times New Roman"/>
        </w:rPr>
        <w:t>al :</w:t>
      </w:r>
      <w:r w:rsidR="009B087F" w:rsidRPr="009B087F">
        <w:rPr>
          <w:rFonts w:ascii="Times New Roman" w:hAnsi="Times New Roman"/>
        </w:rPr>
        <w:t xml:space="preserve"> </w:t>
      </w:r>
      <w:r w:rsidR="009B087F" w:rsidRPr="009B087F">
        <w:rPr>
          <w:rFonts w:ascii="Times New Roman" w:hAnsi="Times New Roman"/>
          <w:spacing w:val="6"/>
        </w:rPr>
        <w:t xml:space="preserve"> </w:t>
      </w:r>
      <w:r w:rsidR="009B087F" w:rsidRPr="009B087F">
        <w:rPr>
          <w:rFonts w:ascii="Times New Roman" w:hAnsi="Times New Roman"/>
        </w:rPr>
        <w:t>Ing.</w:t>
      </w:r>
      <w:r w:rsidR="009B087F" w:rsidRPr="009B087F">
        <w:rPr>
          <w:rFonts w:ascii="Times New Roman" w:hAnsi="Times New Roman"/>
          <w:spacing w:val="-3"/>
        </w:rPr>
        <w:t xml:space="preserve"> </w:t>
      </w:r>
      <w:r w:rsidR="00A66603">
        <w:rPr>
          <w:rFonts w:ascii="Times New Roman" w:hAnsi="Times New Roman"/>
          <w:spacing w:val="-3"/>
        </w:rPr>
        <w:t>Matúš Stoklasa</w:t>
      </w:r>
    </w:p>
    <w:sectPr w:rsidR="00DD26C5" w:rsidRPr="004402A4" w:rsidSect="00157FAD">
      <w:footerReference w:type="default" r:id="rId12"/>
      <w:pgSz w:w="11900" w:h="16840"/>
      <w:pgMar w:top="960" w:right="1268" w:bottom="280" w:left="1134" w:header="1134" w:footer="737" w:gutter="0"/>
      <w:cols w:space="708" w:equalWidth="0">
        <w:col w:w="85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CFB54" w14:textId="77777777" w:rsidR="00486AB6" w:rsidRDefault="00486AB6">
      <w:pPr>
        <w:spacing w:after="0" w:line="240" w:lineRule="auto"/>
      </w:pPr>
      <w:r>
        <w:separator/>
      </w:r>
    </w:p>
  </w:endnote>
  <w:endnote w:type="continuationSeparator" w:id="0">
    <w:p w14:paraId="4F3991E9" w14:textId="77777777" w:rsidR="00486AB6" w:rsidRDefault="0048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59621" w14:textId="77777777" w:rsidR="0082271D" w:rsidRPr="000B404A" w:rsidRDefault="0082271D" w:rsidP="000B404A">
    <w:pPr>
      <w:pStyle w:val="Pta"/>
    </w:pPr>
    <w:r>
      <w:t xml:space="preserve">DSP </w:t>
    </w:r>
    <w:r w:rsidR="006F700D">
      <w:t>0</w:t>
    </w:r>
    <w:r>
      <w:t>1/201</w:t>
    </w:r>
    <w:r w:rsidR="006F700D">
      <w:t>9</w:t>
    </w:r>
    <w:r>
      <w:t xml:space="preserve"> 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A66603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B328" w14:textId="77777777" w:rsidR="00C5427F" w:rsidRPr="000B404A" w:rsidRDefault="00C5427F" w:rsidP="00BA71B6">
    <w:pPr>
      <w:pStyle w:val="Pta"/>
    </w:pPr>
    <w:r>
      <w:t xml:space="preserve">DSP </w:t>
    </w:r>
    <w:r w:rsidR="006F700D">
      <w:t>0</w:t>
    </w:r>
    <w:r w:rsidR="00FD06CC">
      <w:t>1</w:t>
    </w:r>
    <w:r>
      <w:t>/201</w:t>
    </w:r>
    <w:r w:rsidR="006F700D">
      <w:t>9</w:t>
    </w:r>
    <w:r>
      <w:t xml:space="preserve"> 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66603">
      <w:rPr>
        <w:noProof/>
      </w:rPr>
      <w:t>13</w:t>
    </w:r>
    <w:r>
      <w:fldChar w:fldCharType="end"/>
    </w:r>
  </w:p>
  <w:p w14:paraId="7A91C9F0" w14:textId="77777777" w:rsidR="00C5427F" w:rsidRDefault="00C5427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F794A" w14:textId="77777777" w:rsidR="00486AB6" w:rsidRDefault="00486AB6">
      <w:pPr>
        <w:spacing w:after="0" w:line="240" w:lineRule="auto"/>
      </w:pPr>
      <w:r>
        <w:separator/>
      </w:r>
    </w:p>
  </w:footnote>
  <w:footnote w:type="continuationSeparator" w:id="0">
    <w:p w14:paraId="684DA933" w14:textId="77777777" w:rsidR="00486AB6" w:rsidRDefault="00486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3F6F0" w14:textId="77777777" w:rsidR="0082271D" w:rsidRDefault="0082271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1943678" wp14:editId="7DFA48B8">
              <wp:simplePos x="0" y="0"/>
              <wp:positionH relativeFrom="page">
                <wp:posOffset>616585</wp:posOffset>
              </wp:positionH>
              <wp:positionV relativeFrom="page">
                <wp:posOffset>424180</wp:posOffset>
              </wp:positionV>
              <wp:extent cx="6483350" cy="4622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0" cy="462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4C4B7" w14:textId="6B731888" w:rsidR="0082271D" w:rsidRDefault="001A1853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68" w:lineRule="exact"/>
                            <w:ind w:left="20" w:right="-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Jednostupňový projekt</w: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2271D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2271D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2271D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2271D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2271D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2271D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  <w:t xml:space="preserve"> </w:t>
                          </w:r>
                          <w:r w:rsidR="0082271D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ab/>
                          </w:r>
                          <w:r w:rsidR="0082271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Súhrnná technická správa</w:t>
                          </w:r>
                        </w:p>
                        <w:p w14:paraId="68BB5C59" w14:textId="0EABA44A" w:rsidR="0082271D" w:rsidRDefault="0082271D" w:rsidP="000B4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71" w:after="0" w:line="240" w:lineRule="auto"/>
                            <w:ind w:left="20" w:right="-47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AD70B7"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 xml:space="preserve">Vodozádržné opatrenia </w:t>
                          </w:r>
                          <w:r w:rsidR="001A1853"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v obci Predajná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436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.55pt;margin-top:33.4pt;width:510.5pt;height:36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" o:allowincell="f" filled="f" stroked="f">
              <v:textbox inset="0,0,0,0">
                <w:txbxContent>
                  <w:p w14:paraId="05C4C4B7" w14:textId="6B731888" w:rsidR="0082271D" w:rsidRDefault="001A1853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68" w:lineRule="exact"/>
                      <w:ind w:left="20" w:right="-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Jednostupňový projekt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2271D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2271D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2271D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2271D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2271D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2271D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  <w:t xml:space="preserve"> </w:t>
                    </w:r>
                    <w:r w:rsidR="0082271D">
                      <w:rPr>
                        <w:rFonts w:ascii="Arial" w:hAnsi="Arial" w:cs="Arial"/>
                        <w:sz w:val="15"/>
                        <w:szCs w:val="15"/>
                      </w:rPr>
                      <w:tab/>
                    </w:r>
                    <w:r w:rsidR="0082271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Súhrnná technická správa</w:t>
                    </w:r>
                  </w:p>
                  <w:p w14:paraId="68BB5C59" w14:textId="0EABA44A" w:rsidR="0082271D" w:rsidRDefault="0082271D" w:rsidP="000B404A">
                    <w:pPr>
                      <w:widowControl w:val="0"/>
                      <w:autoSpaceDE w:val="0"/>
                      <w:autoSpaceDN w:val="0"/>
                      <w:adjustRightInd w:val="0"/>
                      <w:spacing w:before="71" w:after="0" w:line="240" w:lineRule="auto"/>
                      <w:ind w:left="20" w:right="-47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AD70B7">
                      <w:rPr>
                        <w:rFonts w:ascii="Arial" w:hAnsi="Arial" w:cs="Arial"/>
                        <w:b/>
                        <w:bCs/>
                        <w:spacing w:val="-1"/>
                        <w:sz w:val="18"/>
                        <w:szCs w:val="18"/>
                        <w:u w:val="single"/>
                      </w:rPr>
                      <w:t xml:space="preserve">Vodozádržné opatrenia </w:t>
                    </w:r>
                    <w:r w:rsidR="001A1853">
                      <w:rPr>
                        <w:rFonts w:ascii="Arial" w:hAnsi="Arial" w:cs="Arial"/>
                        <w:b/>
                        <w:bCs/>
                        <w:spacing w:val="-1"/>
                        <w:sz w:val="18"/>
                        <w:szCs w:val="18"/>
                        <w:u w:val="single"/>
                      </w:rPr>
                      <w:t>v obci Predajná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365F"/>
    <w:multiLevelType w:val="hybridMultilevel"/>
    <w:tmpl w:val="FE26A6A6"/>
    <w:lvl w:ilvl="0" w:tplc="86A860B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5E102BE"/>
    <w:multiLevelType w:val="hybridMultilevel"/>
    <w:tmpl w:val="1AC8B7B0"/>
    <w:lvl w:ilvl="0" w:tplc="274E2A02">
      <w:start w:val="1"/>
      <w:numFmt w:val="decimal"/>
      <w:lvlText w:val="%1."/>
      <w:lvlJc w:val="left"/>
      <w:pPr>
        <w:ind w:left="1283" w:hanging="432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F1444E3"/>
    <w:multiLevelType w:val="hybridMultilevel"/>
    <w:tmpl w:val="2F44A246"/>
    <w:lvl w:ilvl="0" w:tplc="89365FEA">
      <w:start w:val="1"/>
      <w:numFmt w:val="upperLetter"/>
      <w:lvlText w:val="%1."/>
      <w:lvlJc w:val="left"/>
      <w:pPr>
        <w:tabs>
          <w:tab w:val="num" w:pos="2826"/>
        </w:tabs>
        <w:ind w:left="2826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531"/>
        </w:tabs>
        <w:ind w:left="35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4251"/>
        </w:tabs>
        <w:ind w:left="42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4971"/>
        </w:tabs>
        <w:ind w:left="49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691"/>
        </w:tabs>
        <w:ind w:left="56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6411"/>
        </w:tabs>
        <w:ind w:left="64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7131"/>
        </w:tabs>
        <w:ind w:left="71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851"/>
        </w:tabs>
        <w:ind w:left="78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8571"/>
        </w:tabs>
        <w:ind w:left="8571" w:hanging="180"/>
      </w:pPr>
      <w:rPr>
        <w:rFonts w:cs="Times New Roman"/>
      </w:rPr>
    </w:lvl>
  </w:abstractNum>
  <w:abstractNum w:abstractNumId="3" w15:restartNumberingAfterBreak="0">
    <w:nsid w:val="3B9A4BA4"/>
    <w:multiLevelType w:val="hybridMultilevel"/>
    <w:tmpl w:val="3A1A6516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432E88"/>
    <w:multiLevelType w:val="hybridMultilevel"/>
    <w:tmpl w:val="0154406C"/>
    <w:lvl w:ilvl="0" w:tplc="08B0A90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9496AA2"/>
    <w:multiLevelType w:val="hybridMultilevel"/>
    <w:tmpl w:val="F21CCC92"/>
    <w:lvl w:ilvl="0" w:tplc="3A403872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4A"/>
    <w:rsid w:val="000225A8"/>
    <w:rsid w:val="00035A70"/>
    <w:rsid w:val="00041F6E"/>
    <w:rsid w:val="00074A58"/>
    <w:rsid w:val="000A2D4E"/>
    <w:rsid w:val="000A53A5"/>
    <w:rsid w:val="000B1678"/>
    <w:rsid w:val="000B404A"/>
    <w:rsid w:val="000C36C6"/>
    <w:rsid w:val="000C3CE0"/>
    <w:rsid w:val="000C59B2"/>
    <w:rsid w:val="000D129B"/>
    <w:rsid w:val="000D4222"/>
    <w:rsid w:val="000D5FB6"/>
    <w:rsid w:val="000E3EA2"/>
    <w:rsid w:val="000E6692"/>
    <w:rsid w:val="000F0330"/>
    <w:rsid w:val="00100850"/>
    <w:rsid w:val="00125A30"/>
    <w:rsid w:val="001358D0"/>
    <w:rsid w:val="0015135D"/>
    <w:rsid w:val="001521C1"/>
    <w:rsid w:val="00157FAD"/>
    <w:rsid w:val="00165115"/>
    <w:rsid w:val="00172763"/>
    <w:rsid w:val="001A1853"/>
    <w:rsid w:val="001B212F"/>
    <w:rsid w:val="001D1FDC"/>
    <w:rsid w:val="001F4A89"/>
    <w:rsid w:val="00213D37"/>
    <w:rsid w:val="00222355"/>
    <w:rsid w:val="002241F3"/>
    <w:rsid w:val="0024394D"/>
    <w:rsid w:val="00245EFA"/>
    <w:rsid w:val="002B40FB"/>
    <w:rsid w:val="002E58CF"/>
    <w:rsid w:val="002F0FEB"/>
    <w:rsid w:val="002F1C1B"/>
    <w:rsid w:val="002F6729"/>
    <w:rsid w:val="00312992"/>
    <w:rsid w:val="003324B9"/>
    <w:rsid w:val="00376A3F"/>
    <w:rsid w:val="00381A32"/>
    <w:rsid w:val="00382AA9"/>
    <w:rsid w:val="00395CB8"/>
    <w:rsid w:val="00397396"/>
    <w:rsid w:val="003A180F"/>
    <w:rsid w:val="003E2BBB"/>
    <w:rsid w:val="00401E5E"/>
    <w:rsid w:val="00405265"/>
    <w:rsid w:val="00431FB9"/>
    <w:rsid w:val="004402A4"/>
    <w:rsid w:val="00465E4A"/>
    <w:rsid w:val="0047219D"/>
    <w:rsid w:val="00486AB6"/>
    <w:rsid w:val="004B319A"/>
    <w:rsid w:val="004B338A"/>
    <w:rsid w:val="004D7B4C"/>
    <w:rsid w:val="004E0668"/>
    <w:rsid w:val="00511662"/>
    <w:rsid w:val="0052230C"/>
    <w:rsid w:val="0053508F"/>
    <w:rsid w:val="00547B2A"/>
    <w:rsid w:val="00553A1B"/>
    <w:rsid w:val="00586FF4"/>
    <w:rsid w:val="00591011"/>
    <w:rsid w:val="005C43BB"/>
    <w:rsid w:val="00606437"/>
    <w:rsid w:val="00647227"/>
    <w:rsid w:val="006520CE"/>
    <w:rsid w:val="00670707"/>
    <w:rsid w:val="00670FB7"/>
    <w:rsid w:val="00671B96"/>
    <w:rsid w:val="006752EB"/>
    <w:rsid w:val="00681AA8"/>
    <w:rsid w:val="00686CA1"/>
    <w:rsid w:val="006901C0"/>
    <w:rsid w:val="006A4696"/>
    <w:rsid w:val="006A588C"/>
    <w:rsid w:val="006E1205"/>
    <w:rsid w:val="006F700D"/>
    <w:rsid w:val="00725873"/>
    <w:rsid w:val="007367CD"/>
    <w:rsid w:val="00765E85"/>
    <w:rsid w:val="00797B20"/>
    <w:rsid w:val="007B058F"/>
    <w:rsid w:val="007B7189"/>
    <w:rsid w:val="007C4F87"/>
    <w:rsid w:val="007E6D5E"/>
    <w:rsid w:val="007F48A2"/>
    <w:rsid w:val="00810057"/>
    <w:rsid w:val="0082271D"/>
    <w:rsid w:val="00825AC9"/>
    <w:rsid w:val="008276CA"/>
    <w:rsid w:val="0083151E"/>
    <w:rsid w:val="00836F0C"/>
    <w:rsid w:val="00837B3F"/>
    <w:rsid w:val="008442E0"/>
    <w:rsid w:val="00850820"/>
    <w:rsid w:val="008A4F6B"/>
    <w:rsid w:val="008C00E6"/>
    <w:rsid w:val="008D3402"/>
    <w:rsid w:val="008D624A"/>
    <w:rsid w:val="00915DC4"/>
    <w:rsid w:val="009239CF"/>
    <w:rsid w:val="00926CAA"/>
    <w:rsid w:val="00940017"/>
    <w:rsid w:val="00953CBA"/>
    <w:rsid w:val="009A2E53"/>
    <w:rsid w:val="009A3F8F"/>
    <w:rsid w:val="009A4863"/>
    <w:rsid w:val="009B087F"/>
    <w:rsid w:val="009C5420"/>
    <w:rsid w:val="009E6D7E"/>
    <w:rsid w:val="009E74F7"/>
    <w:rsid w:val="00A0015D"/>
    <w:rsid w:val="00A60A92"/>
    <w:rsid w:val="00A60E52"/>
    <w:rsid w:val="00A61340"/>
    <w:rsid w:val="00A66603"/>
    <w:rsid w:val="00A8677D"/>
    <w:rsid w:val="00A9692C"/>
    <w:rsid w:val="00A96F44"/>
    <w:rsid w:val="00AA49E8"/>
    <w:rsid w:val="00AB133E"/>
    <w:rsid w:val="00AC7510"/>
    <w:rsid w:val="00AD594E"/>
    <w:rsid w:val="00B24D25"/>
    <w:rsid w:val="00B35FA3"/>
    <w:rsid w:val="00B370BA"/>
    <w:rsid w:val="00B54C2C"/>
    <w:rsid w:val="00B767B9"/>
    <w:rsid w:val="00B927A6"/>
    <w:rsid w:val="00BA71B6"/>
    <w:rsid w:val="00BB73E1"/>
    <w:rsid w:val="00BD3942"/>
    <w:rsid w:val="00C02D59"/>
    <w:rsid w:val="00C04B8A"/>
    <w:rsid w:val="00C22F52"/>
    <w:rsid w:val="00C3616A"/>
    <w:rsid w:val="00C53FDF"/>
    <w:rsid w:val="00C5427F"/>
    <w:rsid w:val="00C54D27"/>
    <w:rsid w:val="00C80B92"/>
    <w:rsid w:val="00CB39E5"/>
    <w:rsid w:val="00CC4D07"/>
    <w:rsid w:val="00CE1402"/>
    <w:rsid w:val="00D07AB3"/>
    <w:rsid w:val="00D164CB"/>
    <w:rsid w:val="00D3044D"/>
    <w:rsid w:val="00D7357D"/>
    <w:rsid w:val="00D75266"/>
    <w:rsid w:val="00D7771D"/>
    <w:rsid w:val="00D95C76"/>
    <w:rsid w:val="00D95E53"/>
    <w:rsid w:val="00DD26C5"/>
    <w:rsid w:val="00E25BE2"/>
    <w:rsid w:val="00E2719E"/>
    <w:rsid w:val="00E52892"/>
    <w:rsid w:val="00E767F5"/>
    <w:rsid w:val="00E86AFA"/>
    <w:rsid w:val="00E92782"/>
    <w:rsid w:val="00ED3A6D"/>
    <w:rsid w:val="00EF205B"/>
    <w:rsid w:val="00EF2ED1"/>
    <w:rsid w:val="00F11630"/>
    <w:rsid w:val="00F253F9"/>
    <w:rsid w:val="00F41028"/>
    <w:rsid w:val="00F67A54"/>
    <w:rsid w:val="00F74854"/>
    <w:rsid w:val="00F84538"/>
    <w:rsid w:val="00F921DA"/>
    <w:rsid w:val="00FA3747"/>
    <w:rsid w:val="00FA53A9"/>
    <w:rsid w:val="00FB30A9"/>
    <w:rsid w:val="00FC3F16"/>
    <w:rsid w:val="00FD06CC"/>
    <w:rsid w:val="00FD389E"/>
    <w:rsid w:val="00FD512E"/>
    <w:rsid w:val="00FE527D"/>
    <w:rsid w:val="00FE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C85EA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135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5135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15135D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15135D"/>
    <w:rPr>
      <w:rFonts w:ascii="Calibri Light" w:hAnsi="Calibri Light" w:cs="Times New Roman"/>
      <w:b/>
      <w:i/>
      <w:sz w:val="28"/>
    </w:rPr>
  </w:style>
  <w:style w:type="paragraph" w:styleId="Hlavika">
    <w:name w:val="header"/>
    <w:basedOn w:val="Normlny"/>
    <w:link w:val="Hlavik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B404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B404A"/>
    <w:rPr>
      <w:rFonts w:cs="Times New Roman"/>
    </w:rPr>
  </w:style>
  <w:style w:type="paragraph" w:styleId="Hlavikaobsahu">
    <w:name w:val="TOC Heading"/>
    <w:basedOn w:val="Nadpis1"/>
    <w:next w:val="Normlny"/>
    <w:uiPriority w:val="39"/>
    <w:unhideWhenUsed/>
    <w:qFormat/>
    <w:rsid w:val="006901C0"/>
    <w:pPr>
      <w:keepLines/>
      <w:spacing w:after="0"/>
      <w:outlineLvl w:val="9"/>
    </w:pPr>
    <w:rPr>
      <w:b w:val="0"/>
      <w:bCs w:val="0"/>
      <w:color w:val="2E74B5"/>
      <w:kern w:val="0"/>
    </w:rPr>
  </w:style>
  <w:style w:type="paragraph" w:styleId="Obsah1">
    <w:name w:val="toc 1"/>
    <w:basedOn w:val="Normlny"/>
    <w:next w:val="Normlny"/>
    <w:autoRedefine/>
    <w:uiPriority w:val="39"/>
    <w:unhideWhenUsed/>
    <w:rsid w:val="006901C0"/>
  </w:style>
  <w:style w:type="paragraph" w:styleId="Obsah2">
    <w:name w:val="toc 2"/>
    <w:basedOn w:val="Normlny"/>
    <w:next w:val="Normlny"/>
    <w:autoRedefine/>
    <w:uiPriority w:val="39"/>
    <w:unhideWhenUsed/>
    <w:rsid w:val="006901C0"/>
    <w:pPr>
      <w:ind w:left="220"/>
    </w:pPr>
  </w:style>
  <w:style w:type="character" w:styleId="Hypertextovprepojenie">
    <w:name w:val="Hyperlink"/>
    <w:basedOn w:val="Predvolenpsmoodseku"/>
    <w:uiPriority w:val="99"/>
    <w:unhideWhenUsed/>
    <w:rsid w:val="006901C0"/>
    <w:rPr>
      <w:rFonts w:cs="Times New Roman"/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7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2719E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Predvolenpsmoodseku"/>
    <w:rsid w:val="002241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7B88B-6845-4487-A2DC-E7963CCC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KOMPLET TS.doc</vt:lpstr>
    </vt:vector>
  </TitlesOfParts>
  <Company/>
  <LinksUpToDate>false</LinksUpToDate>
  <CharactersWithSpaces>16889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KOMPLET TS.doc</dc:title>
  <dc:subject/>
  <dc:creator>Zuzana</dc:creator>
  <cp:keywords/>
  <dc:description/>
  <cp:lastModifiedBy>Tomas Gibala</cp:lastModifiedBy>
  <cp:revision>2</cp:revision>
  <cp:lastPrinted>2018-07-18T09:02:00Z</cp:lastPrinted>
  <dcterms:created xsi:type="dcterms:W3CDTF">2019-01-30T07:24:00Z</dcterms:created>
  <dcterms:modified xsi:type="dcterms:W3CDTF">2019-01-30T07:24:00Z</dcterms:modified>
</cp:coreProperties>
</file>